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08" w:rsidRDefault="00410808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0808" w:rsidRPr="004B7678" w:rsidRDefault="00410808" w:rsidP="00320B3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  <w:r w:rsidR="004B7678">
        <w:rPr>
          <w:rFonts w:ascii="Times New Roman" w:hAnsi="Times New Roman" w:cs="Times New Roman"/>
          <w:b/>
          <w:sz w:val="28"/>
          <w:szCs w:val="28"/>
        </w:rPr>
        <w:t>«</w:t>
      </w:r>
      <w:r w:rsidR="004B7678">
        <w:rPr>
          <w:rFonts w:ascii="Times New Roman" w:hAnsi="Times New Roman"/>
          <w:b/>
          <w:sz w:val="30"/>
          <w:szCs w:val="30"/>
        </w:rPr>
        <w:t xml:space="preserve">О внесении изменений в статью 48.1 Градостроительного кодекса Российской Федерации» </w:t>
      </w:r>
    </w:p>
    <w:p w:rsidR="00410808" w:rsidRDefault="00410808" w:rsidP="003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0B3D" w:rsidRDefault="00320B3D" w:rsidP="0032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97B" w:rsidRDefault="00410808" w:rsidP="0032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3D">
        <w:rPr>
          <w:rFonts w:ascii="Times New Roman" w:hAnsi="Times New Roman" w:cs="Times New Roman"/>
          <w:sz w:val="28"/>
          <w:szCs w:val="28"/>
        </w:rPr>
        <w:t xml:space="preserve">Проект федерального закона «О внесении изменений в </w:t>
      </w:r>
      <w:r w:rsidR="00911A8E" w:rsidRPr="00320B3D">
        <w:rPr>
          <w:rFonts w:ascii="Times New Roman" w:hAnsi="Times New Roman" w:cs="Times New Roman"/>
          <w:sz w:val="28"/>
          <w:szCs w:val="28"/>
        </w:rPr>
        <w:t>статью 48.1 Градостроительного</w:t>
      </w:r>
      <w:r w:rsidRPr="00320B3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11A8E" w:rsidRPr="00320B3D">
        <w:rPr>
          <w:rFonts w:ascii="Times New Roman" w:hAnsi="Times New Roman" w:cs="Times New Roman"/>
          <w:sz w:val="28"/>
          <w:szCs w:val="28"/>
        </w:rPr>
        <w:t>а</w:t>
      </w:r>
      <w:r w:rsidRPr="00320B3D">
        <w:rPr>
          <w:rFonts w:ascii="Times New Roman" w:hAnsi="Times New Roman" w:cs="Times New Roman"/>
          <w:sz w:val="28"/>
          <w:szCs w:val="28"/>
        </w:rPr>
        <w:t xml:space="preserve"> Российской Федерации» (далее – законопроект) направлен на оптимизацию процесса строительства объектов авиационной инфраструктуры</w:t>
      </w:r>
      <w:r w:rsidR="004B7678" w:rsidRPr="00320B3D">
        <w:rPr>
          <w:rFonts w:ascii="Times New Roman" w:hAnsi="Times New Roman" w:cs="Times New Roman"/>
          <w:sz w:val="28"/>
          <w:szCs w:val="28"/>
        </w:rPr>
        <w:t xml:space="preserve"> и объектов железнодорожного транспорта,</w:t>
      </w:r>
      <w:r w:rsidR="004A197B" w:rsidRPr="00320B3D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перечня</w:t>
      </w:r>
      <w:r w:rsidR="004B7678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</w:rPr>
        <w:t>объектов, относящихся к осо</w:t>
      </w:r>
      <w:r w:rsidR="00794018" w:rsidRPr="00320B3D">
        <w:rPr>
          <w:rFonts w:ascii="Times New Roman" w:eastAsia="Times New Roman" w:hAnsi="Times New Roman" w:cs="Times New Roman"/>
          <w:sz w:val="28"/>
          <w:szCs w:val="28"/>
        </w:rPr>
        <w:t>бо опасным и технически сложным</w:t>
      </w:r>
      <w:r w:rsidR="004A197B" w:rsidRPr="00320B3D">
        <w:rPr>
          <w:rFonts w:ascii="Times New Roman" w:hAnsi="Times New Roman" w:cs="Times New Roman"/>
          <w:sz w:val="28"/>
          <w:szCs w:val="28"/>
        </w:rPr>
        <w:t>.</w:t>
      </w:r>
    </w:p>
    <w:p w:rsidR="00CE0E3C" w:rsidRPr="00320B3D" w:rsidRDefault="00CE0E3C" w:rsidP="0032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разработан в соответствии с поручением Заместителя Председателя Правительства Российской Федерации Д.Н. Козака от 25 февраля 2015 г. № ДК-П9-1156.</w:t>
      </w:r>
      <w:bookmarkStart w:id="0" w:name="_GoBack"/>
      <w:bookmarkEnd w:id="0"/>
    </w:p>
    <w:p w:rsidR="009B2090" w:rsidRPr="00320B3D" w:rsidRDefault="00794018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3D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350751" w:rsidRPr="00320B3D">
        <w:rPr>
          <w:rFonts w:ascii="Times New Roman" w:hAnsi="Times New Roman" w:cs="Times New Roman"/>
          <w:sz w:val="28"/>
          <w:szCs w:val="28"/>
        </w:rPr>
        <w:t>унктами</w:t>
      </w:r>
      <w:r w:rsidRPr="00320B3D">
        <w:rPr>
          <w:rFonts w:ascii="Times New Roman" w:hAnsi="Times New Roman" w:cs="Times New Roman"/>
          <w:sz w:val="28"/>
          <w:szCs w:val="28"/>
        </w:rPr>
        <w:t xml:space="preserve"> 1, 2 стат</w:t>
      </w:r>
      <w:r w:rsidR="00350751" w:rsidRPr="00320B3D">
        <w:rPr>
          <w:rFonts w:ascii="Times New Roman" w:hAnsi="Times New Roman" w:cs="Times New Roman"/>
          <w:sz w:val="28"/>
          <w:szCs w:val="28"/>
        </w:rPr>
        <w:t>ь</w:t>
      </w:r>
      <w:r w:rsidRPr="00320B3D">
        <w:rPr>
          <w:rFonts w:ascii="Times New Roman" w:hAnsi="Times New Roman" w:cs="Times New Roman"/>
          <w:sz w:val="28"/>
          <w:szCs w:val="28"/>
        </w:rPr>
        <w:t>и 48.1 Градостроительного кодекса Российской Федерации к особо опасным, технически сложным или уникальным объектам отнесены все объекты авиационной инфраструктуры.</w:t>
      </w:r>
    </w:p>
    <w:p w:rsidR="009B2090" w:rsidRPr="00320B3D" w:rsidRDefault="00794018" w:rsidP="00320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 Федерального закона от 08.01.1998 № 10-ФЗ </w:t>
      </w:r>
      <w:r w:rsidRPr="00320B3D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государственном регулировании развития авиации» </w:t>
      </w:r>
      <w:r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авиационной инфраструктуре отнесены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аэродромы, аэропорты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единой системы организации воздушного движения (далее – ЕС </w:t>
      </w:r>
      <w:proofErr w:type="spellStart"/>
      <w:r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ОрВД</w:t>
      </w:r>
      <w:proofErr w:type="spellEnd"/>
      <w:r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и пункты управления 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полетами летательных аппаратов, </w:t>
      </w:r>
      <w:r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приема, хранения и обработки информации в области авиационной деятельности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хранения авиационной техники, </w:t>
      </w:r>
      <w:r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и оборудование 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летного состава, </w:t>
      </w:r>
      <w:r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используемые при осуществлении авиационной деятельности сооружения и техника. </w:t>
      </w:r>
    </w:p>
    <w:p w:rsidR="009B2090" w:rsidRPr="00320B3D" w:rsidRDefault="00794018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3D">
        <w:rPr>
          <w:rFonts w:ascii="Times New Roman" w:hAnsi="Times New Roman" w:cs="Times New Roman"/>
          <w:sz w:val="28"/>
          <w:szCs w:val="28"/>
        </w:rPr>
        <w:t>Согласно п</w:t>
      </w:r>
      <w:r w:rsidR="00350751" w:rsidRPr="00320B3D">
        <w:rPr>
          <w:rFonts w:ascii="Times New Roman" w:hAnsi="Times New Roman" w:cs="Times New Roman"/>
          <w:sz w:val="28"/>
          <w:szCs w:val="28"/>
        </w:rPr>
        <w:t>ункту</w:t>
      </w:r>
      <w:r w:rsidRPr="00320B3D">
        <w:rPr>
          <w:rFonts w:ascii="Times New Roman" w:hAnsi="Times New Roman" w:cs="Times New Roman"/>
          <w:sz w:val="28"/>
          <w:szCs w:val="28"/>
        </w:rPr>
        <w:t xml:space="preserve"> 8 статьи 4 Федерального закона от  30</w:t>
      </w:r>
      <w:r w:rsidR="000E3904" w:rsidRPr="00320B3D">
        <w:rPr>
          <w:rFonts w:ascii="Times New Roman" w:hAnsi="Times New Roman" w:cs="Times New Roman"/>
          <w:sz w:val="28"/>
          <w:szCs w:val="28"/>
        </w:rPr>
        <w:t>.12.</w:t>
      </w:r>
      <w:r w:rsidRPr="00320B3D">
        <w:rPr>
          <w:rFonts w:ascii="Times New Roman" w:hAnsi="Times New Roman" w:cs="Times New Roman"/>
          <w:sz w:val="28"/>
          <w:szCs w:val="28"/>
        </w:rPr>
        <w:t xml:space="preserve">2009 </w:t>
      </w:r>
      <w:r w:rsidR="00350751" w:rsidRPr="00320B3D">
        <w:rPr>
          <w:rFonts w:ascii="Times New Roman" w:hAnsi="Times New Roman" w:cs="Times New Roman"/>
          <w:sz w:val="28"/>
          <w:szCs w:val="28"/>
        </w:rPr>
        <w:br/>
      </w:r>
      <w:r w:rsidRPr="00320B3D">
        <w:rPr>
          <w:rFonts w:ascii="Times New Roman" w:hAnsi="Times New Roman" w:cs="Times New Roman"/>
          <w:sz w:val="28"/>
          <w:szCs w:val="28"/>
        </w:rPr>
        <w:t>№ 384-ФЗ «Технический регламент о безопасности зданий и сооружений» все объекты авиационной инфраструктуры, как особо опасные и технически сложные объекты, относятся к зданиям и сооружениям повышенного уровня ответственности, что требует дополнительных затрат, том числе из средств федерального бюджета, при их проектировании, строительстве, проведении государственной экспертизы проектной документации и результатов инженерных изысканий, осуществлении государственного строительного надзора.</w:t>
      </w:r>
    </w:p>
    <w:p w:rsidR="009B2090" w:rsidRPr="00320B3D" w:rsidRDefault="00794018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3D">
        <w:rPr>
          <w:rFonts w:ascii="Times New Roman" w:hAnsi="Times New Roman" w:cs="Times New Roman"/>
          <w:sz w:val="28"/>
          <w:szCs w:val="28"/>
        </w:rPr>
        <w:t xml:space="preserve">В то же время значительная часть объектов авиационной </w:t>
      </w:r>
      <w:proofErr w:type="gramStart"/>
      <w:r w:rsidRPr="00320B3D">
        <w:rPr>
          <w:rFonts w:ascii="Times New Roman" w:hAnsi="Times New Roman" w:cs="Times New Roman"/>
          <w:sz w:val="28"/>
          <w:szCs w:val="28"/>
        </w:rPr>
        <w:t>инфраструктуры  представляет</w:t>
      </w:r>
      <w:proofErr w:type="gramEnd"/>
      <w:r w:rsidRPr="00320B3D">
        <w:rPr>
          <w:rFonts w:ascii="Times New Roman" w:hAnsi="Times New Roman" w:cs="Times New Roman"/>
          <w:sz w:val="28"/>
          <w:szCs w:val="28"/>
        </w:rPr>
        <w:t xml:space="preserve"> собой отдельно расположенные сооружения, в которых размещается аппаратура авиационной электросвязи и радиотехнического обеспечения полетов воздушных судов и другое вспомогательное оборудование. Данные сооружения, как правило, включают один или несколько аппаратных модулей (контейнеров) размерами не более 6х2,5х2 м, в которых размещается аппаратура, а также антенно-мачтовые устройства высотой до 30 м и глубиной фундамента не более 1-2 м. В подавляющем большинстве случаев такие объекты функционируют без постоянного присутствия персонала, а обслуживаемые объекты </w:t>
      </w:r>
      <w:r w:rsidR="00410808" w:rsidRPr="00320B3D">
        <w:rPr>
          <w:rFonts w:ascii="Times New Roman" w:hAnsi="Times New Roman" w:cs="Times New Roman"/>
          <w:sz w:val="28"/>
          <w:szCs w:val="28"/>
        </w:rPr>
        <w:t>–</w:t>
      </w:r>
      <w:r w:rsidRPr="00320B3D">
        <w:rPr>
          <w:rFonts w:ascii="Times New Roman" w:hAnsi="Times New Roman" w:cs="Times New Roman"/>
          <w:sz w:val="28"/>
          <w:szCs w:val="28"/>
        </w:rPr>
        <w:t xml:space="preserve"> с нахождением дежурной смены в количестве 2 человек. </w:t>
      </w:r>
    </w:p>
    <w:p w:rsidR="009B2090" w:rsidRPr="00320B3D" w:rsidRDefault="00794018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3D">
        <w:rPr>
          <w:rFonts w:ascii="Times New Roman" w:hAnsi="Times New Roman" w:cs="Times New Roman"/>
          <w:sz w:val="28"/>
          <w:szCs w:val="28"/>
        </w:rPr>
        <w:t xml:space="preserve">При этом устойчивость функционирования объектов ЕС </w:t>
      </w:r>
      <w:proofErr w:type="spellStart"/>
      <w:r w:rsidRPr="00320B3D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320B3D">
        <w:rPr>
          <w:rFonts w:ascii="Times New Roman" w:hAnsi="Times New Roman" w:cs="Times New Roman"/>
          <w:sz w:val="28"/>
          <w:szCs w:val="28"/>
        </w:rPr>
        <w:t xml:space="preserve"> для достижения требуемой безопасности полетов обеспечивается в рамках воздушного законодательства путем предъявления специальных требований по надежности и 100%-резервированию оборудования радиотехнического обеспечения полетов и </w:t>
      </w:r>
      <w:r w:rsidRPr="00320B3D">
        <w:rPr>
          <w:rFonts w:ascii="Times New Roman" w:hAnsi="Times New Roman" w:cs="Times New Roman"/>
          <w:sz w:val="28"/>
          <w:szCs w:val="28"/>
        </w:rPr>
        <w:lastRenderedPageBreak/>
        <w:t xml:space="preserve">авиационной электросвязи, проведения его испытаний, сертификации и периодических проверок с использованием специализированных самолетов-лабораторий. </w:t>
      </w:r>
    </w:p>
    <w:p w:rsidR="009B2090" w:rsidRPr="00320B3D" w:rsidRDefault="00794018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3D">
        <w:rPr>
          <w:rFonts w:ascii="Times New Roman" w:hAnsi="Times New Roman" w:cs="Times New Roman"/>
          <w:sz w:val="28"/>
          <w:szCs w:val="28"/>
        </w:rPr>
        <w:t xml:space="preserve">По идентификационным признакам, предусмотренным Техническим регламентом о безопасности зданий и сооружений, большинство объектов ЕС </w:t>
      </w:r>
      <w:proofErr w:type="spellStart"/>
      <w:r w:rsidRPr="00320B3D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320B3D">
        <w:rPr>
          <w:rFonts w:ascii="Times New Roman" w:hAnsi="Times New Roman" w:cs="Times New Roman"/>
          <w:sz w:val="28"/>
          <w:szCs w:val="28"/>
        </w:rPr>
        <w:t xml:space="preserve"> являются аналогами объектов связи, которые не относятся особо опасным и технически сложным объектам, за исключением объектов,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 (Федеральный закон от 07.07.2003 </w:t>
      </w:r>
      <w:r w:rsidR="00410808" w:rsidRPr="00320B3D">
        <w:rPr>
          <w:rFonts w:ascii="Times New Roman" w:hAnsi="Times New Roman" w:cs="Times New Roman"/>
          <w:sz w:val="28"/>
          <w:szCs w:val="28"/>
        </w:rPr>
        <w:t>№</w:t>
      </w:r>
      <w:r w:rsidR="000E3904" w:rsidRPr="00320B3D">
        <w:rPr>
          <w:rFonts w:ascii="Times New Roman" w:hAnsi="Times New Roman" w:cs="Times New Roman"/>
          <w:sz w:val="28"/>
          <w:szCs w:val="28"/>
        </w:rPr>
        <w:t xml:space="preserve"> </w:t>
      </w:r>
      <w:r w:rsidRPr="00320B3D">
        <w:rPr>
          <w:rFonts w:ascii="Times New Roman" w:hAnsi="Times New Roman" w:cs="Times New Roman"/>
          <w:sz w:val="28"/>
          <w:szCs w:val="28"/>
        </w:rPr>
        <w:t>126</w:t>
      </w:r>
      <w:r w:rsidR="000E3904" w:rsidRPr="00320B3D">
        <w:rPr>
          <w:rFonts w:ascii="Times New Roman" w:hAnsi="Times New Roman" w:cs="Times New Roman"/>
          <w:sz w:val="28"/>
          <w:szCs w:val="28"/>
        </w:rPr>
        <w:t>-ФЗ</w:t>
      </w:r>
      <w:r w:rsidRPr="00320B3D">
        <w:rPr>
          <w:rFonts w:ascii="Times New Roman" w:hAnsi="Times New Roman" w:cs="Times New Roman"/>
          <w:sz w:val="28"/>
          <w:szCs w:val="28"/>
        </w:rPr>
        <w:t xml:space="preserve"> «О связи», ст</w:t>
      </w:r>
      <w:r w:rsidR="00350751" w:rsidRPr="00320B3D">
        <w:rPr>
          <w:rFonts w:ascii="Times New Roman" w:hAnsi="Times New Roman" w:cs="Times New Roman"/>
          <w:sz w:val="28"/>
          <w:szCs w:val="28"/>
        </w:rPr>
        <w:t>атья</w:t>
      </w:r>
      <w:r w:rsidRPr="00320B3D">
        <w:rPr>
          <w:rFonts w:ascii="Times New Roman" w:hAnsi="Times New Roman" w:cs="Times New Roman"/>
          <w:sz w:val="28"/>
          <w:szCs w:val="28"/>
        </w:rPr>
        <w:t xml:space="preserve"> 2, п</w:t>
      </w:r>
      <w:r w:rsidR="00350751" w:rsidRPr="00320B3D">
        <w:rPr>
          <w:rFonts w:ascii="Times New Roman" w:hAnsi="Times New Roman" w:cs="Times New Roman"/>
          <w:sz w:val="28"/>
          <w:szCs w:val="28"/>
        </w:rPr>
        <w:t>ункт</w:t>
      </w:r>
      <w:r w:rsidRPr="00320B3D">
        <w:rPr>
          <w:rFonts w:ascii="Times New Roman" w:hAnsi="Times New Roman" w:cs="Times New Roman"/>
          <w:sz w:val="28"/>
          <w:szCs w:val="28"/>
        </w:rPr>
        <w:t xml:space="preserve"> 14.1).</w:t>
      </w:r>
    </w:p>
    <w:p w:rsidR="009B2090" w:rsidRPr="00320B3D" w:rsidRDefault="00794018" w:rsidP="00320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3D">
        <w:rPr>
          <w:rFonts w:ascii="Times New Roman" w:hAnsi="Times New Roman" w:cs="Times New Roman"/>
          <w:sz w:val="28"/>
          <w:szCs w:val="28"/>
        </w:rPr>
        <w:t xml:space="preserve">Также значительная часть объектов авиационной инфраструктуры, в том числе ЕС </w:t>
      </w:r>
      <w:proofErr w:type="spellStart"/>
      <w:r w:rsidRPr="00320B3D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Pr="00320B3D">
        <w:rPr>
          <w:rFonts w:ascii="Times New Roman" w:hAnsi="Times New Roman" w:cs="Times New Roman"/>
          <w:sz w:val="28"/>
          <w:szCs w:val="28"/>
        </w:rPr>
        <w:t xml:space="preserve">, не входит в перечень опасных производственных объектов, предусмотренный Федеральным законом от 21.07.1997 </w:t>
      </w:r>
      <w:r w:rsidR="00410808" w:rsidRPr="00320B3D">
        <w:rPr>
          <w:rFonts w:ascii="Times New Roman" w:hAnsi="Times New Roman" w:cs="Times New Roman"/>
          <w:sz w:val="28"/>
          <w:szCs w:val="28"/>
        </w:rPr>
        <w:t>№</w:t>
      </w:r>
      <w:r w:rsidR="000E3904" w:rsidRPr="00320B3D">
        <w:rPr>
          <w:rFonts w:ascii="Times New Roman" w:hAnsi="Times New Roman" w:cs="Times New Roman"/>
          <w:sz w:val="28"/>
          <w:szCs w:val="28"/>
        </w:rPr>
        <w:t xml:space="preserve"> </w:t>
      </w:r>
      <w:r w:rsidRPr="00320B3D">
        <w:rPr>
          <w:rFonts w:ascii="Times New Roman" w:hAnsi="Times New Roman" w:cs="Times New Roman"/>
          <w:sz w:val="28"/>
          <w:szCs w:val="28"/>
        </w:rPr>
        <w:t xml:space="preserve">116-ФЗ «О промышленной безопасности опасных производственных объектов» и не содержит в своем составе зданий и сооружений, разрушение которых может повлечь катастрофические и/или масштабные последствия для населения и окружающей среды. </w:t>
      </w:r>
    </w:p>
    <w:p w:rsidR="009B2090" w:rsidRPr="00320B3D" w:rsidRDefault="00794018" w:rsidP="00320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отнесение всех объектов авиационной инфраструктуры</w:t>
      </w:r>
      <w:r w:rsidR="000E3904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CB41F9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proofErr w:type="spellStart"/>
      <w:r w:rsidR="00CB41F9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ОрВД</w:t>
      </w:r>
      <w:proofErr w:type="spellEnd"/>
      <w:r w:rsidR="000E3904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особо опасным и технически сложным является избыточным.</w:t>
      </w:r>
    </w:p>
    <w:p w:rsidR="00547709" w:rsidRPr="00320B3D" w:rsidRDefault="000E3904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законопроект предлагает в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изменений в </w:t>
      </w:r>
      <w:r w:rsidRPr="00320B3D">
        <w:rPr>
          <w:rFonts w:ascii="Times New Roman" w:hAnsi="Times New Roman" w:cs="Times New Roman"/>
          <w:sz w:val="28"/>
          <w:szCs w:val="28"/>
        </w:rPr>
        <w:t>подпункт 6</w:t>
      </w:r>
      <w:r w:rsidR="004A197B" w:rsidRPr="00320B3D">
        <w:rPr>
          <w:rFonts w:ascii="Times New Roman" w:hAnsi="Times New Roman" w:cs="Times New Roman"/>
          <w:sz w:val="28"/>
          <w:szCs w:val="28"/>
        </w:rPr>
        <w:t xml:space="preserve"> пункта 1 статьи 48.1 Градостроительного кодекса позволит определить 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</w:rPr>
        <w:t>объектов авиационной инфраструктуры, относящихся к особо опасным и технически сложным объектам, в рамках воздушного законодатель</w:t>
      </w:r>
      <w:r w:rsidRPr="00320B3D">
        <w:rPr>
          <w:rFonts w:ascii="Times New Roman" w:eastAsia="Times New Roman" w:hAnsi="Times New Roman" w:cs="Times New Roman"/>
          <w:sz w:val="28"/>
          <w:szCs w:val="28"/>
        </w:rPr>
        <w:t>ства по аналогии с подпунктом 3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97B" w:rsidRPr="00320B3D">
        <w:rPr>
          <w:rFonts w:ascii="Times New Roman" w:hAnsi="Times New Roman" w:cs="Times New Roman"/>
          <w:sz w:val="28"/>
          <w:szCs w:val="28"/>
        </w:rPr>
        <w:t xml:space="preserve">данного пункта в отношении особо </w:t>
      </w:r>
      <w:r w:rsidR="004A197B" w:rsidRPr="00320B3D">
        <w:rPr>
          <w:rFonts w:ascii="Times New Roman" w:eastAsia="Times New Roman" w:hAnsi="Times New Roman" w:cs="Times New Roman"/>
          <w:sz w:val="28"/>
          <w:szCs w:val="28"/>
        </w:rPr>
        <w:t>опасных и технически сложных</w:t>
      </w:r>
      <w:r w:rsidR="004A197B" w:rsidRPr="00320B3D">
        <w:rPr>
          <w:rFonts w:ascii="Times New Roman" w:hAnsi="Times New Roman" w:cs="Times New Roman"/>
          <w:sz w:val="28"/>
          <w:szCs w:val="28"/>
        </w:rPr>
        <w:t xml:space="preserve"> сооружений связи</w:t>
      </w:r>
      <w:r w:rsidR="00290A8E" w:rsidRPr="00320B3D">
        <w:rPr>
          <w:rFonts w:ascii="Times New Roman" w:hAnsi="Times New Roman" w:cs="Times New Roman"/>
          <w:sz w:val="28"/>
          <w:szCs w:val="28"/>
        </w:rPr>
        <w:t>.</w:t>
      </w:r>
    </w:p>
    <w:p w:rsidR="00320B3D" w:rsidRPr="00320B3D" w:rsidRDefault="00320B3D" w:rsidP="00320B3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B3D">
        <w:rPr>
          <w:sz w:val="28"/>
          <w:szCs w:val="28"/>
        </w:rPr>
        <w:t xml:space="preserve">Согласно статье 48.1 Градостроительного кодекса Российской Федерации в перечень особо опасных и технически сложных объектов входят объекты инфраструктуры железнодорожного транспорта общего пользования без конкретизации их назначения, участия или не участия в перевозочном процессе, технических характеристик зданий и сооружений. </w:t>
      </w:r>
    </w:p>
    <w:p w:rsidR="00320B3D" w:rsidRPr="00320B3D" w:rsidRDefault="00320B3D" w:rsidP="00320B3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B3D">
        <w:rPr>
          <w:sz w:val="28"/>
          <w:szCs w:val="28"/>
        </w:rPr>
        <w:t xml:space="preserve">При этом в соответствии с федеральным законом «Технический регламент о безопасности зданий и сооружений» объекты, отнесенные Градостроительным кодексом к особо опасным, технически сложным и уникальным, необходимо проектировать по нормативам, установленным для зданий и сооружений повышенного уровня ответственности: несущие конструкции и фундаменты следует рассчитывать с повышающим коэффициентом не менее 1,1. </w:t>
      </w:r>
    </w:p>
    <w:p w:rsidR="00320B3D" w:rsidRPr="00320B3D" w:rsidRDefault="00320B3D" w:rsidP="00320B3D">
      <w:pPr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20B3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Использующиеся в качестве обязательных для проектирования объектов путевого комплекса железных дорог строительные нормы и правила,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(СНиП 32-01-95 «Железные дороги колеи 1520 мм», СНиП 2.05.03-84*. «Мосты и трубы», СНиП 32-04-97 «Тоннели железнодорожные и автодорожные» и др. в соответствии с распоряжением Правительства Российской Федерации от 21 июня 2010 года № 1047-р), как и применявшиеся до них нормы в </w:t>
      </w:r>
      <w:r w:rsidRPr="00320B3D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своей основе уже учитывают необходимость их сооружения как объектов повышенной надежности и их нормативные требования содержат соответствующие коэффициенты запаса.</w:t>
      </w:r>
    </w:p>
    <w:p w:rsidR="00320B3D" w:rsidRPr="00320B3D" w:rsidRDefault="00320B3D" w:rsidP="00320B3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B3D">
        <w:rPr>
          <w:sz w:val="28"/>
          <w:szCs w:val="28"/>
        </w:rPr>
        <w:t xml:space="preserve">В результате же отнесения всех объектов инфраструктуры железнодорожного транспорта к особо опасным и технически сложным заметно увеличивается объем строительно-монтажных работ и количество используемых материалов и не только по объектам путевого комплекса железных дорог, но и при возведении административных и санитарно-бытовых зданий, постов ЭЦ, кассовых павильонов, пассажирских платформ, пунктов обогрева и прочих обычных объектов, не участвующих физически в транспортном процессе и, в связи с этим, не представляющих особой опасности для их пользователей. </w:t>
      </w:r>
    </w:p>
    <w:p w:rsidR="00320B3D" w:rsidRPr="00320B3D" w:rsidRDefault="00320B3D" w:rsidP="00320B3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B3D">
        <w:rPr>
          <w:sz w:val="28"/>
          <w:szCs w:val="28"/>
        </w:rPr>
        <w:t>В то же время при одинаковом объеме здания стоимости объектов нормального и повышенного уровня ответственности отличаются на 10-15%.</w:t>
      </w:r>
    </w:p>
    <w:p w:rsidR="00320B3D" w:rsidRPr="00320B3D" w:rsidRDefault="00320B3D" w:rsidP="00320B3D">
      <w:pPr>
        <w:pStyle w:val="aa"/>
        <w:keepNext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B3D">
        <w:rPr>
          <w:sz w:val="28"/>
          <w:szCs w:val="28"/>
        </w:rPr>
        <w:t>Примеры: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1620"/>
        <w:gridCol w:w="1620"/>
        <w:gridCol w:w="1620"/>
      </w:tblGrid>
      <w:tr w:rsidR="00320B3D" w:rsidRPr="00320B3D" w:rsidTr="0064686A"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Наименование объекта строительства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20B3D">
              <w:rPr>
                <w:sz w:val="28"/>
                <w:szCs w:val="28"/>
              </w:rPr>
              <w:t>Стоимость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Разница в стоимости</w:t>
            </w:r>
          </w:p>
        </w:tc>
      </w:tr>
      <w:tr w:rsidR="00320B3D" w:rsidRPr="00320B3D" w:rsidTr="0064686A"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20B3D">
              <w:rPr>
                <w:sz w:val="28"/>
                <w:szCs w:val="28"/>
              </w:rPr>
              <w:t>нормального уровня ответствен</w:t>
            </w:r>
            <w:r w:rsidRPr="00320B3D">
              <w:rPr>
                <w:sz w:val="28"/>
                <w:szCs w:val="28"/>
              </w:rPr>
              <w:softHyphen/>
              <w:t>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20B3D">
              <w:rPr>
                <w:sz w:val="28"/>
                <w:szCs w:val="28"/>
              </w:rPr>
              <w:t>повышенного уровня ответствен</w:t>
            </w:r>
            <w:r w:rsidRPr="00320B3D">
              <w:rPr>
                <w:sz w:val="28"/>
                <w:szCs w:val="28"/>
              </w:rPr>
              <w:softHyphen/>
              <w:t>ности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320B3D" w:rsidRPr="00320B3D" w:rsidTr="0064686A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D" w:rsidRPr="00320B3D" w:rsidRDefault="00320B3D" w:rsidP="00320B3D">
            <w:pPr>
              <w:pStyle w:val="Style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20B3D">
              <w:rPr>
                <w:rStyle w:val="FontStyle12"/>
                <w:sz w:val="28"/>
                <w:szCs w:val="28"/>
              </w:rPr>
              <w:t xml:space="preserve">Пост электрической централизации </w:t>
            </w:r>
            <w:r w:rsidRPr="00320B3D">
              <w:rPr>
                <w:rStyle w:val="FontStyle14"/>
                <w:sz w:val="28"/>
                <w:szCs w:val="28"/>
              </w:rPr>
              <w:t>(</w:t>
            </w:r>
            <w:r w:rsidRPr="00320B3D">
              <w:rPr>
                <w:rStyle w:val="FontStyle14"/>
                <w:sz w:val="28"/>
                <w:szCs w:val="28"/>
                <w:lang w:val="en-US"/>
              </w:rPr>
              <w:t>V</w:t>
            </w:r>
            <w:r w:rsidRPr="00320B3D">
              <w:rPr>
                <w:rStyle w:val="FontStyle14"/>
                <w:sz w:val="28"/>
                <w:szCs w:val="28"/>
              </w:rPr>
              <w:t>=</w:t>
            </w:r>
            <w:proofErr w:type="gramStart"/>
            <w:r w:rsidRPr="00320B3D">
              <w:rPr>
                <w:rStyle w:val="FontStyle14"/>
                <w:sz w:val="28"/>
                <w:szCs w:val="28"/>
              </w:rPr>
              <w:t>12149,</w:t>
            </w:r>
            <w:r w:rsidRPr="00320B3D">
              <w:rPr>
                <w:rStyle w:val="FontStyle14"/>
                <w:sz w:val="28"/>
                <w:szCs w:val="28"/>
                <w:lang w:val="en-US"/>
              </w:rPr>
              <w:t>l</w:t>
            </w:r>
            <w:proofErr w:type="gramEnd"/>
            <w:r w:rsidRPr="00320B3D">
              <w:rPr>
                <w:rStyle w:val="FontStyle14"/>
                <w:sz w:val="28"/>
                <w:szCs w:val="28"/>
              </w:rPr>
              <w:t xml:space="preserve"> м</w:t>
            </w:r>
            <w:r w:rsidRPr="00320B3D">
              <w:rPr>
                <w:rStyle w:val="FontStyle14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36 071,7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39 861,6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9,5 %</w:t>
            </w:r>
          </w:p>
        </w:tc>
      </w:tr>
      <w:tr w:rsidR="00320B3D" w:rsidRPr="00320B3D" w:rsidTr="0064686A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D" w:rsidRPr="00320B3D" w:rsidRDefault="00320B3D" w:rsidP="00320B3D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Эксплуатационно-ремонтная база объектов связи (</w:t>
            </w:r>
            <w:r w:rsidRPr="00320B3D">
              <w:rPr>
                <w:rStyle w:val="FontStyle14"/>
                <w:sz w:val="28"/>
                <w:szCs w:val="28"/>
                <w:lang w:val="en-US"/>
              </w:rPr>
              <w:t>S</w:t>
            </w:r>
            <w:r w:rsidRPr="00320B3D">
              <w:rPr>
                <w:rStyle w:val="FontStyle14"/>
                <w:sz w:val="28"/>
                <w:szCs w:val="28"/>
              </w:rPr>
              <w:t>=275.</w:t>
            </w:r>
            <w:r w:rsidRPr="00320B3D">
              <w:rPr>
                <w:rStyle w:val="FontStyle13"/>
                <w:sz w:val="28"/>
                <w:szCs w:val="28"/>
              </w:rPr>
              <w:t>1м2)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1 909,27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2 122,3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10%</w:t>
            </w:r>
          </w:p>
        </w:tc>
      </w:tr>
      <w:tr w:rsidR="00320B3D" w:rsidRPr="00320B3D" w:rsidTr="0064686A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4"/>
              <w:widowControl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Высокая пассажирская береговая платформа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3 868,7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4445,0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14,9%</w:t>
            </w:r>
          </w:p>
        </w:tc>
      </w:tr>
      <w:tr w:rsidR="00320B3D" w:rsidRPr="00320B3D" w:rsidTr="0064686A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D" w:rsidRPr="00320B3D" w:rsidRDefault="00320B3D" w:rsidP="00320B3D">
            <w:pPr>
              <w:pStyle w:val="Style2"/>
              <w:widowControl/>
              <w:spacing w:line="240" w:lineRule="auto"/>
              <w:jc w:val="both"/>
              <w:rPr>
                <w:rStyle w:val="FontStyle14"/>
                <w:position w:val="3"/>
                <w:sz w:val="28"/>
                <w:szCs w:val="28"/>
              </w:rPr>
            </w:pPr>
            <w:r w:rsidRPr="00320B3D">
              <w:rPr>
                <w:rStyle w:val="FontStyle14"/>
                <w:position w:val="3"/>
                <w:sz w:val="28"/>
                <w:szCs w:val="28"/>
              </w:rPr>
              <w:t>Пассажирский 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2 001,44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2 353,17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B3D" w:rsidRPr="00320B3D" w:rsidRDefault="00320B3D" w:rsidP="00320B3D">
            <w:pPr>
              <w:pStyle w:val="Style2"/>
              <w:widowControl/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 w:rsidRPr="00320B3D">
              <w:rPr>
                <w:rStyle w:val="FontStyle14"/>
                <w:sz w:val="28"/>
                <w:szCs w:val="28"/>
              </w:rPr>
              <w:t>15%</w:t>
            </w:r>
          </w:p>
        </w:tc>
      </w:tr>
    </w:tbl>
    <w:p w:rsidR="00320B3D" w:rsidRDefault="00320B3D" w:rsidP="00320B3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20B3D" w:rsidRPr="00320B3D" w:rsidRDefault="00320B3D" w:rsidP="00320B3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B3D">
        <w:rPr>
          <w:sz w:val="28"/>
          <w:szCs w:val="28"/>
        </w:rPr>
        <w:t>Кроме того, отнесение всех объектов инфраструктуры железно</w:t>
      </w:r>
      <w:r w:rsidRPr="00320B3D">
        <w:rPr>
          <w:sz w:val="28"/>
          <w:szCs w:val="28"/>
        </w:rPr>
        <w:softHyphen/>
        <w:t xml:space="preserve">дорожного транспорта общего пользования к особо опасным и технически сложным влечет необходимость выполнения дополнительных дорогостоящих мероприятий, например, оборудования абсолютно всех зданий и сооружений, включая те же кассовые павильоны и иные малые здания, структурированной системой мониторинга и управления инженерными системами с выведением информации об их состоянии на пульты управления региональных </w:t>
      </w:r>
      <w:proofErr w:type="gramStart"/>
      <w:r w:rsidRPr="00320B3D">
        <w:rPr>
          <w:sz w:val="28"/>
          <w:szCs w:val="28"/>
        </w:rPr>
        <w:t>дежурных  МЧС</w:t>
      </w:r>
      <w:proofErr w:type="gramEnd"/>
      <w:r w:rsidRPr="00320B3D">
        <w:rPr>
          <w:sz w:val="28"/>
          <w:szCs w:val="28"/>
        </w:rPr>
        <w:t xml:space="preserve"> России.</w:t>
      </w:r>
    </w:p>
    <w:p w:rsidR="00320B3D" w:rsidRPr="00320B3D" w:rsidRDefault="00320B3D" w:rsidP="00320B3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B3D">
        <w:rPr>
          <w:sz w:val="28"/>
          <w:szCs w:val="28"/>
        </w:rPr>
        <w:t>В то же время на железных дорогах России с момента их появления и до настоящего времени действует отлаженная система обеспечения безопасности движения, включающая системный мониторинг путевого хозяйства, мостов, тоннелей и всех иных сооружений</w:t>
      </w:r>
    </w:p>
    <w:p w:rsidR="00320B3D" w:rsidRPr="00320B3D" w:rsidRDefault="00320B3D" w:rsidP="00320B3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B3D">
        <w:rPr>
          <w:sz w:val="28"/>
          <w:szCs w:val="28"/>
        </w:rPr>
        <w:t>До момента введения статьи 48.1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Pr="00320B3D">
        <w:rPr>
          <w:sz w:val="28"/>
          <w:szCs w:val="28"/>
        </w:rPr>
        <w:t xml:space="preserve"> перечень потенциально опасных и технически особо сложных объектов, согласованный МЧС России, Минприроды России, Госатомнадзором России и Госгортехнадзором России определялся письмом Минстроя России от </w:t>
      </w:r>
      <w:r w:rsidRPr="00320B3D">
        <w:rPr>
          <w:rFonts w:eastAsia="Times New Roman"/>
          <w:sz w:val="28"/>
          <w:szCs w:val="28"/>
          <w:lang w:eastAsia="ru-RU"/>
        </w:rPr>
        <w:t xml:space="preserve">20 апреля 1995 года. Из инфраструктуры железнодорожного транспорта в него были включены только мосты и тоннели длиной более </w:t>
      </w:r>
      <w:smartTag w:uri="urn:schemas-microsoft-com:office:smarttags" w:element="metricconverter">
        <w:smartTagPr>
          <w:attr w:name="ProductID" w:val="500 м"/>
        </w:smartTagPr>
        <w:r w:rsidRPr="00320B3D">
          <w:rPr>
            <w:rFonts w:eastAsia="Times New Roman"/>
            <w:sz w:val="28"/>
            <w:szCs w:val="28"/>
            <w:lang w:eastAsia="ru-RU"/>
          </w:rPr>
          <w:t>500 м</w:t>
        </w:r>
      </w:smartTag>
      <w:r w:rsidRPr="00320B3D">
        <w:rPr>
          <w:sz w:val="28"/>
          <w:szCs w:val="28"/>
        </w:rPr>
        <w:t xml:space="preserve">, и это в достаточной степени обеспечивало безопасность объектов инфраструктуры железнодорожного транспорта, движения поездов и окружающей среды. </w:t>
      </w:r>
    </w:p>
    <w:p w:rsidR="00320B3D" w:rsidRPr="00320B3D" w:rsidRDefault="00320B3D" w:rsidP="00320B3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B3D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 xml:space="preserve">результатам проведенных в Минстрое России совещаний с участием Минтранса России,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, ОАО «РЖД» выработано решение, что</w:t>
      </w:r>
      <w:r w:rsidRPr="00320B3D">
        <w:rPr>
          <w:sz w:val="28"/>
          <w:szCs w:val="28"/>
        </w:rPr>
        <w:t xml:space="preserve"> при определении опасности объектов инфраструктуры железнодорожного транспорта целесообразно вернуться к ранее существовавшей классификации</w:t>
      </w:r>
      <w:r w:rsidRPr="00320B3D" w:rsidDel="001401B4">
        <w:rPr>
          <w:sz w:val="28"/>
          <w:szCs w:val="28"/>
        </w:rPr>
        <w:t xml:space="preserve"> </w:t>
      </w:r>
      <w:r w:rsidRPr="00320B3D">
        <w:rPr>
          <w:sz w:val="28"/>
          <w:szCs w:val="28"/>
        </w:rPr>
        <w:t>и большую часть зданий и сооружений строить и эксплуатировать как объекты нормального уровня ответственности.</w:t>
      </w:r>
    </w:p>
    <w:p w:rsidR="00320B3D" w:rsidRPr="00320B3D" w:rsidRDefault="00320B3D" w:rsidP="00320B3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3D">
        <w:rPr>
          <w:sz w:val="28"/>
          <w:szCs w:val="28"/>
        </w:rPr>
        <w:t xml:space="preserve"> перечисленным объектам пунктом</w:t>
      </w:r>
      <w:r>
        <w:rPr>
          <w:sz w:val="28"/>
          <w:szCs w:val="28"/>
        </w:rPr>
        <w:t xml:space="preserve"> 7 </w:t>
      </w:r>
      <w:r w:rsidRPr="00320B3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</w:t>
      </w:r>
      <w:r w:rsidRPr="00320B3D">
        <w:rPr>
          <w:sz w:val="28"/>
          <w:szCs w:val="28"/>
        </w:rPr>
        <w:t xml:space="preserve"> статьи 48.1 Градостроительного кодекса предлагается сделать ссылку на законодательство о железнодорожном транспорте в Российской Федерации, где на основе специфики объектов, признанной Министерством транспорта Российской Федерации, </w:t>
      </w:r>
      <w:r>
        <w:rPr>
          <w:sz w:val="28"/>
          <w:szCs w:val="28"/>
        </w:rPr>
        <w:t>будет определен</w:t>
      </w:r>
      <w:r w:rsidRPr="00320B3D">
        <w:rPr>
          <w:sz w:val="28"/>
          <w:szCs w:val="28"/>
        </w:rPr>
        <w:t xml:space="preserve"> перечень технически сложных объектов инфраструктуры железно</w:t>
      </w:r>
      <w:r w:rsidRPr="00320B3D">
        <w:rPr>
          <w:sz w:val="28"/>
          <w:szCs w:val="28"/>
        </w:rPr>
        <w:softHyphen/>
        <w:t>дорожного транспорта общего пользования, где целесообразно применение особых повышенных требований к надежности зданий и сооружений.</w:t>
      </w:r>
    </w:p>
    <w:p w:rsidR="00320B3D" w:rsidRPr="00320B3D" w:rsidRDefault="00320B3D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04" w:rsidRDefault="000E3904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3D" w:rsidRDefault="00320B3D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709" w:rsidRPr="00547709" w:rsidRDefault="00547709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09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547709" w:rsidRPr="00547709" w:rsidRDefault="00547709" w:rsidP="00320B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09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«О внесении изменений в </w:t>
      </w:r>
      <w:r w:rsidR="00911A8E">
        <w:rPr>
          <w:rFonts w:ascii="Times New Roman" w:hAnsi="Times New Roman" w:cs="Times New Roman"/>
          <w:b/>
          <w:sz w:val="28"/>
          <w:szCs w:val="28"/>
        </w:rPr>
        <w:t xml:space="preserve">статью 48.1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11A8E">
        <w:rPr>
          <w:rFonts w:ascii="Times New Roman" w:hAnsi="Times New Roman" w:cs="Times New Roman"/>
          <w:b/>
          <w:sz w:val="28"/>
          <w:szCs w:val="28"/>
        </w:rPr>
        <w:t>радостроительного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кодекс</w:t>
      </w:r>
      <w:r w:rsidR="00911A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Pr="00547709">
        <w:rPr>
          <w:rFonts w:ascii="Times New Roman" w:hAnsi="Times New Roman" w:cs="Times New Roman"/>
          <w:b/>
          <w:sz w:val="28"/>
          <w:szCs w:val="28"/>
        </w:rPr>
        <w:t>»</w:t>
      </w:r>
    </w:p>
    <w:p w:rsidR="00547709" w:rsidRP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P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09">
        <w:rPr>
          <w:rFonts w:ascii="Times New Roman" w:hAnsi="Times New Roman" w:cs="Times New Roman"/>
          <w:sz w:val="28"/>
          <w:szCs w:val="28"/>
        </w:rPr>
        <w:t xml:space="preserve">Реализация проекта федерального закона «О внесении изменений в </w:t>
      </w:r>
      <w:r w:rsidR="00911A8E">
        <w:rPr>
          <w:rFonts w:ascii="Times New Roman" w:hAnsi="Times New Roman" w:cs="Times New Roman"/>
          <w:sz w:val="28"/>
          <w:szCs w:val="28"/>
        </w:rPr>
        <w:t xml:space="preserve">статью 48.1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11A8E">
        <w:rPr>
          <w:rFonts w:ascii="Times New Roman" w:hAnsi="Times New Roman" w:cs="Times New Roman"/>
          <w:sz w:val="28"/>
          <w:szCs w:val="28"/>
        </w:rPr>
        <w:t>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11A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547709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из федерального бюджета.</w:t>
      </w:r>
    </w:p>
    <w:p w:rsidR="00547709" w:rsidRP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Pr="00547709" w:rsidRDefault="00547709" w:rsidP="003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78" w:rsidRDefault="004B7678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678" w:rsidRDefault="004B7678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709" w:rsidRPr="00547709" w:rsidRDefault="00547709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0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47709" w:rsidRPr="00547709" w:rsidRDefault="00547709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09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принятием проекта федерального закона «О внесении изменений в </w:t>
      </w:r>
      <w:r w:rsidR="0093116D">
        <w:rPr>
          <w:rFonts w:ascii="Times New Roman" w:hAnsi="Times New Roman" w:cs="Times New Roman"/>
          <w:b/>
          <w:sz w:val="28"/>
          <w:szCs w:val="28"/>
        </w:rPr>
        <w:t xml:space="preserve">статью 48.1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6504A">
        <w:rPr>
          <w:rFonts w:ascii="Times New Roman" w:hAnsi="Times New Roman" w:cs="Times New Roman"/>
          <w:b/>
          <w:sz w:val="28"/>
          <w:szCs w:val="28"/>
        </w:rPr>
        <w:t>радостроительного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кодекс</w:t>
      </w:r>
      <w:r w:rsidR="00B6504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Федерации</w:t>
      </w:r>
      <w:r w:rsidRPr="00547709">
        <w:rPr>
          <w:rFonts w:ascii="Times New Roman" w:hAnsi="Times New Roman" w:cs="Times New Roman"/>
          <w:b/>
          <w:sz w:val="28"/>
          <w:szCs w:val="28"/>
        </w:rPr>
        <w:t>»  (</w:t>
      </w:r>
      <w:proofErr w:type="gramEnd"/>
      <w:r w:rsidRPr="00547709">
        <w:rPr>
          <w:rFonts w:ascii="Times New Roman" w:hAnsi="Times New Roman" w:cs="Times New Roman"/>
          <w:b/>
          <w:sz w:val="28"/>
          <w:szCs w:val="28"/>
        </w:rPr>
        <w:t>далее – Законопроект)</w:t>
      </w:r>
    </w:p>
    <w:p w:rsidR="00547709" w:rsidRP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P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Pr="00320B3D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3D">
        <w:rPr>
          <w:rFonts w:ascii="Times New Roman" w:hAnsi="Times New Roman" w:cs="Times New Roman"/>
          <w:sz w:val="28"/>
          <w:szCs w:val="28"/>
        </w:rPr>
        <w:t>В связи с принятием Законопроекта</w:t>
      </w:r>
      <w:r w:rsidR="00537EDA" w:rsidRPr="00320B3D">
        <w:rPr>
          <w:rFonts w:ascii="Times New Roman" w:hAnsi="Times New Roman" w:cs="Times New Roman"/>
          <w:sz w:val="28"/>
          <w:szCs w:val="28"/>
        </w:rPr>
        <w:t xml:space="preserve"> не</w:t>
      </w:r>
      <w:r w:rsidRPr="00320B3D">
        <w:rPr>
          <w:rFonts w:ascii="Times New Roman" w:hAnsi="Times New Roman" w:cs="Times New Roman"/>
          <w:sz w:val="28"/>
          <w:szCs w:val="28"/>
        </w:rPr>
        <w:t xml:space="preserve"> потребуется </w:t>
      </w:r>
      <w:r w:rsidR="00537EDA" w:rsidRPr="00320B3D">
        <w:rPr>
          <w:rFonts w:ascii="Times New Roman" w:hAnsi="Times New Roman" w:cs="Times New Roman"/>
          <w:sz w:val="28"/>
          <w:szCs w:val="28"/>
        </w:rPr>
        <w:t xml:space="preserve">признание утратившими силу, приостановление, изменение или принятие </w:t>
      </w:r>
      <w:r w:rsidR="00320B3D" w:rsidRPr="00320B3D">
        <w:rPr>
          <w:rFonts w:ascii="Times New Roman" w:hAnsi="Times New Roman" w:cs="Times New Roman"/>
          <w:sz w:val="28"/>
          <w:szCs w:val="28"/>
        </w:rPr>
        <w:t>нормативных правовых актов Президента Российской Федерации, Правительства Российской Федерации и федеральных органов исполнительной власти</w:t>
      </w:r>
      <w:r w:rsidR="00320B3D">
        <w:rPr>
          <w:rFonts w:ascii="Times New Roman" w:hAnsi="Times New Roman" w:cs="Times New Roman"/>
          <w:sz w:val="28"/>
          <w:szCs w:val="28"/>
        </w:rPr>
        <w:t>.</w:t>
      </w:r>
      <w:r w:rsidRPr="00320B3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7709" w:rsidRPr="00320B3D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04A" w:rsidRDefault="00B6504A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16D" w:rsidRDefault="0093116D" w:rsidP="0032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P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678" w:rsidRDefault="004B7678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31" w:rsidRDefault="00081431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43" w:rsidRDefault="00B61243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43" w:rsidRDefault="00B61243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709" w:rsidRPr="00547709" w:rsidRDefault="00547709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0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47709" w:rsidRPr="00547709" w:rsidRDefault="00547709" w:rsidP="0032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09">
        <w:rPr>
          <w:rFonts w:ascii="Times New Roman" w:hAnsi="Times New Roman" w:cs="Times New Roman"/>
          <w:b/>
          <w:sz w:val="28"/>
          <w:szCs w:val="28"/>
        </w:rPr>
        <w:t xml:space="preserve">федеральных законов, подлежащих принятию, изменению, приостановлению или признанию утратившими силу в связи с принятием проекта федерального закона «О внесении изменений в </w:t>
      </w:r>
      <w:r w:rsidR="00B6504A">
        <w:rPr>
          <w:rFonts w:ascii="Times New Roman" w:hAnsi="Times New Roman" w:cs="Times New Roman"/>
          <w:b/>
          <w:sz w:val="28"/>
          <w:szCs w:val="28"/>
        </w:rPr>
        <w:t>статью 48.1 Градостроительного</w:t>
      </w:r>
      <w:r w:rsidR="0093116D">
        <w:rPr>
          <w:rFonts w:ascii="Times New Roman" w:hAnsi="Times New Roman" w:cs="Times New Roman"/>
          <w:b/>
          <w:sz w:val="28"/>
          <w:szCs w:val="28"/>
        </w:rPr>
        <w:t xml:space="preserve"> кодекс</w:t>
      </w:r>
      <w:r w:rsidR="00B6504A">
        <w:rPr>
          <w:rFonts w:ascii="Times New Roman" w:hAnsi="Times New Roman" w:cs="Times New Roman"/>
          <w:b/>
          <w:sz w:val="28"/>
          <w:szCs w:val="28"/>
        </w:rPr>
        <w:t>а</w:t>
      </w:r>
      <w:r w:rsidR="0093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04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93116D">
        <w:rPr>
          <w:rFonts w:ascii="Times New Roman" w:hAnsi="Times New Roman" w:cs="Times New Roman"/>
          <w:b/>
          <w:sz w:val="28"/>
          <w:szCs w:val="28"/>
        </w:rPr>
        <w:t>»</w:t>
      </w:r>
    </w:p>
    <w:p w:rsidR="00547709" w:rsidRP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709" w:rsidRP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09">
        <w:rPr>
          <w:rFonts w:ascii="Times New Roman" w:hAnsi="Times New Roman" w:cs="Times New Roman"/>
          <w:sz w:val="28"/>
          <w:szCs w:val="28"/>
        </w:rPr>
        <w:t xml:space="preserve">В связи с принятием проекта федерального закона «О внесении изменений в </w:t>
      </w:r>
      <w:r w:rsidR="00B6504A">
        <w:rPr>
          <w:rFonts w:ascii="Times New Roman" w:hAnsi="Times New Roman" w:cs="Times New Roman"/>
          <w:sz w:val="28"/>
          <w:szCs w:val="28"/>
        </w:rPr>
        <w:t xml:space="preserve">статью 48.1 </w:t>
      </w:r>
      <w:r w:rsidR="0093116D">
        <w:rPr>
          <w:rFonts w:ascii="Times New Roman" w:hAnsi="Times New Roman" w:cs="Times New Roman"/>
          <w:sz w:val="28"/>
          <w:szCs w:val="28"/>
        </w:rPr>
        <w:t>Г</w:t>
      </w:r>
      <w:r w:rsidR="00B6504A">
        <w:rPr>
          <w:rFonts w:ascii="Times New Roman" w:hAnsi="Times New Roman" w:cs="Times New Roman"/>
          <w:sz w:val="28"/>
          <w:szCs w:val="28"/>
        </w:rPr>
        <w:t>радостроительного</w:t>
      </w:r>
      <w:r w:rsidR="0093116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6504A">
        <w:rPr>
          <w:rFonts w:ascii="Times New Roman" w:hAnsi="Times New Roman" w:cs="Times New Roman"/>
          <w:sz w:val="28"/>
          <w:szCs w:val="28"/>
        </w:rPr>
        <w:t>а</w:t>
      </w:r>
      <w:r w:rsidR="0093116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B6504A">
        <w:rPr>
          <w:rFonts w:ascii="Times New Roman" w:hAnsi="Times New Roman" w:cs="Times New Roman"/>
          <w:sz w:val="28"/>
          <w:szCs w:val="28"/>
        </w:rPr>
        <w:t xml:space="preserve"> </w:t>
      </w:r>
      <w:r w:rsidR="0093116D">
        <w:rPr>
          <w:rFonts w:ascii="Times New Roman" w:hAnsi="Times New Roman" w:cs="Times New Roman"/>
          <w:sz w:val="28"/>
          <w:szCs w:val="28"/>
        </w:rPr>
        <w:t>Федерации</w:t>
      </w:r>
      <w:r w:rsidRPr="00547709">
        <w:rPr>
          <w:rFonts w:ascii="Times New Roman" w:hAnsi="Times New Roman" w:cs="Times New Roman"/>
          <w:sz w:val="28"/>
          <w:szCs w:val="28"/>
        </w:rPr>
        <w:t>» не потребуется признание утратившими силу, приостановление, изменение или принятие федеральных законов.</w:t>
      </w:r>
    </w:p>
    <w:p w:rsidR="00547709" w:rsidRDefault="00547709" w:rsidP="0032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7709" w:rsidSect="00547709">
      <w:headerReference w:type="default" r:id="rId7"/>
      <w:pgSz w:w="11906" w:h="16838"/>
      <w:pgMar w:top="1134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C2" w:rsidRDefault="000122C2" w:rsidP="00794018">
      <w:pPr>
        <w:spacing w:after="0" w:line="240" w:lineRule="auto"/>
      </w:pPr>
      <w:r>
        <w:separator/>
      </w:r>
    </w:p>
  </w:endnote>
  <w:endnote w:type="continuationSeparator" w:id="0">
    <w:p w:rsidR="000122C2" w:rsidRDefault="000122C2" w:rsidP="0079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C2" w:rsidRDefault="000122C2" w:rsidP="00794018">
      <w:pPr>
        <w:spacing w:after="0" w:line="240" w:lineRule="auto"/>
      </w:pPr>
      <w:r>
        <w:separator/>
      </w:r>
    </w:p>
  </w:footnote>
  <w:footnote w:type="continuationSeparator" w:id="0">
    <w:p w:rsidR="000122C2" w:rsidRDefault="000122C2" w:rsidP="0079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079210"/>
      <w:docPartObj>
        <w:docPartGallery w:val="Page Numbers (Top of Page)"/>
        <w:docPartUnique/>
      </w:docPartObj>
    </w:sdtPr>
    <w:sdtEndPr/>
    <w:sdtContent>
      <w:p w:rsidR="00794018" w:rsidRDefault="007940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E3C">
          <w:rPr>
            <w:noProof/>
          </w:rPr>
          <w:t>6</w:t>
        </w:r>
        <w:r>
          <w:fldChar w:fldCharType="end"/>
        </w:r>
      </w:p>
    </w:sdtContent>
  </w:sdt>
  <w:p w:rsidR="00794018" w:rsidRDefault="007940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5F93"/>
    <w:multiLevelType w:val="hybridMultilevel"/>
    <w:tmpl w:val="C32E3E50"/>
    <w:lvl w:ilvl="0" w:tplc="35F68E9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90"/>
    <w:rsid w:val="000122C2"/>
    <w:rsid w:val="000257DA"/>
    <w:rsid w:val="00044507"/>
    <w:rsid w:val="00081431"/>
    <w:rsid w:val="000E3904"/>
    <w:rsid w:val="000F77EE"/>
    <w:rsid w:val="00154F40"/>
    <w:rsid w:val="00221EF2"/>
    <w:rsid w:val="002238C5"/>
    <w:rsid w:val="00290A8E"/>
    <w:rsid w:val="00320B3D"/>
    <w:rsid w:val="00350751"/>
    <w:rsid w:val="00410808"/>
    <w:rsid w:val="004A197B"/>
    <w:rsid w:val="004B7678"/>
    <w:rsid w:val="00537EDA"/>
    <w:rsid w:val="00547709"/>
    <w:rsid w:val="00587637"/>
    <w:rsid w:val="006D086F"/>
    <w:rsid w:val="00794018"/>
    <w:rsid w:val="00911A8E"/>
    <w:rsid w:val="00913E12"/>
    <w:rsid w:val="0092675D"/>
    <w:rsid w:val="0093116D"/>
    <w:rsid w:val="009B2090"/>
    <w:rsid w:val="00A164C1"/>
    <w:rsid w:val="00A439D1"/>
    <w:rsid w:val="00A45A2F"/>
    <w:rsid w:val="00B61243"/>
    <w:rsid w:val="00B6504A"/>
    <w:rsid w:val="00BF1E17"/>
    <w:rsid w:val="00CB41F9"/>
    <w:rsid w:val="00CE0E3C"/>
    <w:rsid w:val="00D50D44"/>
    <w:rsid w:val="00D74158"/>
    <w:rsid w:val="00DF4930"/>
    <w:rsid w:val="00F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3C9950-46A5-4E95-93E8-6CC16B30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410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9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018"/>
  </w:style>
  <w:style w:type="paragraph" w:styleId="a8">
    <w:name w:val="footer"/>
    <w:basedOn w:val="a"/>
    <w:link w:val="a9"/>
    <w:uiPriority w:val="99"/>
    <w:unhideWhenUsed/>
    <w:rsid w:val="0079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018"/>
  </w:style>
  <w:style w:type="paragraph" w:styleId="aa">
    <w:name w:val="Normal (Web)"/>
    <w:basedOn w:val="a"/>
    <w:rsid w:val="00320B3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">
    <w:name w:val="Style2"/>
    <w:basedOn w:val="a"/>
    <w:rsid w:val="00320B3D"/>
    <w:pPr>
      <w:widowControl w:val="0"/>
      <w:autoSpaceDE w:val="0"/>
      <w:autoSpaceDN w:val="0"/>
      <w:adjustRightInd w:val="0"/>
      <w:spacing w:after="0" w:line="9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20B3D"/>
    <w:pPr>
      <w:widowControl w:val="0"/>
      <w:autoSpaceDE w:val="0"/>
      <w:autoSpaceDN w:val="0"/>
      <w:adjustRightInd w:val="0"/>
      <w:spacing w:after="0" w:line="78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20B3D"/>
    <w:pPr>
      <w:widowControl w:val="0"/>
      <w:autoSpaceDE w:val="0"/>
      <w:autoSpaceDN w:val="0"/>
      <w:adjustRightInd w:val="0"/>
      <w:spacing w:after="0" w:line="9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20B3D"/>
    <w:rPr>
      <w:rFonts w:ascii="Times New Roman" w:hAnsi="Times New Roman" w:cs="Times New Roman"/>
      <w:sz w:val="60"/>
      <w:szCs w:val="60"/>
    </w:rPr>
  </w:style>
  <w:style w:type="character" w:customStyle="1" w:styleId="FontStyle13">
    <w:name w:val="Font Style13"/>
    <w:rsid w:val="00320B3D"/>
    <w:rPr>
      <w:rFonts w:ascii="Times New Roman" w:hAnsi="Times New Roman" w:cs="Times New Roman"/>
      <w:sz w:val="66"/>
      <w:szCs w:val="66"/>
    </w:rPr>
  </w:style>
  <w:style w:type="character" w:customStyle="1" w:styleId="FontStyle14">
    <w:name w:val="Font Style14"/>
    <w:rsid w:val="00320B3D"/>
    <w:rPr>
      <w:rFonts w:ascii="Times New Roman" w:hAnsi="Times New Roman" w:cs="Times New Roman"/>
      <w:spacing w:val="-2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Слынко Алексей Борисович</dc:creator>
  <cp:lastModifiedBy>Авилова Алла Александровна</cp:lastModifiedBy>
  <cp:revision>9</cp:revision>
  <cp:lastPrinted>2015-04-22T11:38:00Z</cp:lastPrinted>
  <dcterms:created xsi:type="dcterms:W3CDTF">2015-05-06T14:46:00Z</dcterms:created>
  <dcterms:modified xsi:type="dcterms:W3CDTF">2015-05-08T07:52:00Z</dcterms:modified>
</cp:coreProperties>
</file>