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ПРОГРАММА ФОРУМА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«Проектирование и строительство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в эпоху перемен.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Проблемы и пути их решения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43"/>
        <w:gridCol w:w="7263"/>
        <w:tblGridChange w:id="0">
          <w:tblGrid>
            <w:gridCol w:w="2943"/>
            <w:gridCol w:w="7263"/>
          </w:tblGrid>
        </w:tblGridChange>
      </w:tblGrid>
      <w:tr>
        <w:trPr>
          <w:cantSplit w:val="0"/>
          <w:trHeight w:val="412" w:hRule="atLeast"/>
          <w:tblHeader w:val="0"/>
        </w:trPr>
        <w:tc>
          <w:tcPr/>
          <w:bookmarkStart w:colFirst="0" w:colLast="0" w:name="bookmark=id.30j0zll" w:id="0"/>
          <w:bookmarkEnd w:id="0"/>
          <w:bookmarkStart w:colFirst="0" w:colLast="0" w:name="bookmark=id.1fob9te" w:id="1"/>
          <w:bookmarkEnd w:id="1"/>
          <w:bookmarkStart w:colFirst="0" w:colLast="0" w:name="bookmark=id.gjdgxs" w:id="2"/>
          <w:bookmarkEnd w:id="2"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 проведения: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 октября 2023 г.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Место проведения: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г. Москва, ул. Космодамианская набережная, 52, стр. 7, Центр событий «РБК»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"/>
        <w:tblW w:w="102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7"/>
        <w:gridCol w:w="8427"/>
        <w:tblGridChange w:id="0">
          <w:tblGrid>
            <w:gridCol w:w="1847"/>
            <w:gridCol w:w="8427"/>
          </w:tblGrid>
        </w:tblGridChange>
      </w:tblGrid>
      <w:tr>
        <w:trPr>
          <w:cantSplit w:val="0"/>
          <w:trHeight w:val="707" w:hRule="atLeast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 октября 2023 г. (пятница)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 – 10:40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Регистрация участников, приветственный кофе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10:40 – 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Открытие Форума (выступление официальных лиц)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Работа панельных сессий</w:t>
            </w:r>
          </w:p>
        </w:tc>
      </w:tr>
      <w:tr>
        <w:trPr>
          <w:cantSplit w:val="1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11:00 – 11:40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Панельная сессия № 1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«Негосударственная экспертиза»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Спикер: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Карасартова Асель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Директор департамента строительства, руководитель отдела негосударственной экспертизы проектной документации и инженерных изысканий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Вопросы для обсуждения: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308"/>
              </w:tabs>
              <w:spacing w:after="0" w:line="240" w:lineRule="auto"/>
              <w:ind w:right="13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Основные изменения в законодательстве;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308"/>
              </w:tabs>
              <w:spacing w:after="0" w:line="240" w:lineRule="auto"/>
              <w:ind w:right="13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Качество проектной документации и почему так много жалоб к проектным компаниям;</w:t>
              <w:tab/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308"/>
              </w:tabs>
              <w:spacing w:after="0" w:line="240" w:lineRule="auto"/>
              <w:ind w:right="13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Комплексные решения;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308"/>
              </w:tabs>
              <w:spacing w:after="0" w:line="240" w:lineRule="auto"/>
              <w:ind w:right="13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Практический опыт экспертов. </w:t>
            </w:r>
          </w:p>
        </w:tc>
      </w:tr>
      <w:tr>
        <w:trPr>
          <w:cantSplit w:val="1"/>
          <w:trHeight w:val="42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11:40 – 12:20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1545"/>
                <w:tab w:val="center" w:leader="none" w:pos="995.9999999999997"/>
              </w:tabs>
              <w:spacing w:after="0" w:line="240" w:lineRule="auto"/>
              <w:ind w:left="-283.46456692913375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Панельная сессия № 2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highlight w:val="whit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highlight w:val="white"/>
                <w:rtl w:val="0"/>
              </w:rPr>
              <w:t xml:space="preserve">Специальные технические условия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Спикер: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highlight w:val="white"/>
                <w:rtl w:val="0"/>
              </w:rPr>
              <w:t xml:space="preserve">Рементов Андрей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 руководитель департамента специальной документации и пожарного риска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Вопросы для обсуждения: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СТУ как нормативный документ и как один из инструментов подтверждения соответствия требований пожарной безопасности;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Допущение в рамках СТУ для многоквартирных жилых домов;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Допущения в рамках СТУ для объектов складского и производственного назначения;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Пожарно-технические расчеты. Как для обоснования отступлений от требований, так и в рамках СТУ.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«Добровольные СТУ». Обоснование обеспечения безопасности (ООБ) по ФЗ-384. Отступление от добровольных требований.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12:20 - 13:00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Обед для участников</w:t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13:00– 13:40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Панельная сессия № 3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«Государственная экологическая экспертиза, сложности и нововведения»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Спикер: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Бачурина Анна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директор по развитию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Вопросы для обсуждения: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Сложности в прохождении ГЭЭ;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Основные замечания экспертизы;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308"/>
              </w:tabs>
              <w:spacing w:after="0" w:line="240" w:lineRule="auto"/>
              <w:ind w:right="13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Планируемые нововведения;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308"/>
              </w:tabs>
              <w:spacing w:after="0" w:line="240" w:lineRule="auto"/>
              <w:ind w:right="13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Практический опыт экспертов.</w:t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13:40 – 14:20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Панельная сессия № 4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«Цифровизация строительной отрасли. Переход всех застройщиков на БИМ проектирование»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Спикер: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Бачурин Егор Юрьевич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- Руководитель проектов (АО «СИСОФТ ДЕВЕЛОПМЕНТ»)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Вопросы для обсуждения: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Как лучше всего выстроить процедуру внедрения\ импортозамещения иностранного ПО;</w:t>
            </w:r>
          </w:p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 что стоит обратить внимание при переходе на отечественное ПО;</w:t>
            </w:r>
          </w:p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КСИ как инструмент классификации строительной информации;</w:t>
            </w:r>
          </w:p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Практический опыт экспертов.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14:20– 15:00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Фуршет. Розыгрыш памятных подарков</w:t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 – 16:00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Закрытие форума. Выступление официальных лиц. Общее фото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134" w:top="1135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spacing w:after="0" w:line="240" w:lineRule="auto"/>
      <w:jc w:val="right"/>
      <w:rPr>
        <w:rFonts w:ascii="Times New Roman" w:cs="Times New Roman" w:eastAsia="Times New Roman" w:hAnsi="Times New Roman"/>
        <w:i w:val="1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8"/>
        <w:szCs w:val="28"/>
        <w:rtl w:val="0"/>
      </w:rPr>
      <w:t xml:space="preserve">Проект </w:t>
    </w:r>
    <w:r w:rsidDel="00000000" w:rsidR="00000000" w:rsidRPr="00000000">
      <w:rPr>
        <w:rFonts w:ascii="Times New Roman" w:cs="Times New Roman" w:eastAsia="Times New Roman" w:hAnsi="Times New Roman"/>
        <w:i w:val="1"/>
        <w:sz w:val="28"/>
        <w:szCs w:val="28"/>
        <w:rtl w:val="0"/>
      </w:rPr>
      <w:t xml:space="preserve">02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8"/>
        <w:szCs w:val="28"/>
        <w:rtl w:val="0"/>
      </w:rPr>
      <w:t xml:space="preserve">.</w:t>
    </w:r>
    <w:r w:rsidDel="00000000" w:rsidR="00000000" w:rsidRPr="00000000">
      <w:rPr>
        <w:rFonts w:ascii="Times New Roman" w:cs="Times New Roman" w:eastAsia="Times New Roman" w:hAnsi="Times New Roman"/>
        <w:i w:val="1"/>
        <w:sz w:val="28"/>
        <w:szCs w:val="28"/>
        <w:rtl w:val="0"/>
      </w:rPr>
      <w:t xml:space="preserve">10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8"/>
        <w:szCs w:val="28"/>
        <w:rtl w:val="0"/>
      </w:rPr>
      <w:t xml:space="preserve">.23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70436"/>
    <w:rPr>
      <w:rFonts w:ascii="Calibri" w:cs="Times New Roman" w:eastAsia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rsid w:val="0083268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 w:val="1"/>
    <w:rsid w:val="00832689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32689"/>
    <w:rPr>
      <w:rFonts w:ascii="Calibri" w:cs="Times New Roman" w:eastAsia="Calibri" w:hAnsi="Calibri"/>
    </w:rPr>
  </w:style>
  <w:style w:type="paragraph" w:styleId="a6">
    <w:name w:val="footer"/>
    <w:basedOn w:val="a"/>
    <w:link w:val="a7"/>
    <w:uiPriority w:val="99"/>
    <w:unhideWhenUsed w:val="1"/>
    <w:rsid w:val="00832689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32689"/>
    <w:rPr>
      <w:rFonts w:ascii="Calibri" w:cs="Times New Roman" w:eastAsia="Calibri" w:hAnsi="Calibri"/>
    </w:rPr>
  </w:style>
  <w:style w:type="table" w:styleId="a8">
    <w:name w:val="Table Grid"/>
    <w:basedOn w:val="a1"/>
    <w:uiPriority w:val="59"/>
    <w:rsid w:val="00832689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9">
    <w:name w:val="List Paragraph"/>
    <w:basedOn w:val="a"/>
    <w:link w:val="aa"/>
    <w:uiPriority w:val="34"/>
    <w:qFormat w:val="1"/>
    <w:rsid w:val="00E978C4"/>
    <w:pPr>
      <w:ind w:left="720"/>
      <w:contextualSpacing w:val="1"/>
    </w:pPr>
    <w:rPr>
      <w:rFonts w:asciiTheme="minorHAnsi" w:cstheme="minorBidi" w:eastAsiaTheme="minorEastAsia" w:hAnsiTheme="minorHAnsi"/>
      <w:lang w:eastAsia="ru-RU"/>
    </w:rPr>
  </w:style>
  <w:style w:type="character" w:styleId="aa" w:customStyle="1">
    <w:name w:val="Абзац списка Знак"/>
    <w:link w:val="a9"/>
    <w:uiPriority w:val="34"/>
    <w:locked w:val="1"/>
    <w:rsid w:val="00E978C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 w:val="1"/>
    <w:unhideWhenUsed w:val="1"/>
    <w:rsid w:val="00AD7A8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AD7A85"/>
    <w:rPr>
      <w:rFonts w:ascii="Tahoma" w:cs="Tahoma" w:eastAsia="Calibri" w:hAnsi="Tahoma"/>
      <w:sz w:val="16"/>
      <w:szCs w:val="16"/>
    </w:rPr>
  </w:style>
  <w:style w:type="paragraph" w:styleId="1" w:customStyle="1">
    <w:name w:val="Стиль1"/>
    <w:basedOn w:val="a"/>
    <w:next w:val="a"/>
    <w:link w:val="10"/>
    <w:qFormat w:val="1"/>
    <w:rsid w:val="004D0E2F"/>
    <w:pPr>
      <w:widowControl w:val="0"/>
      <w:spacing w:after="0" w:line="240" w:lineRule="auto"/>
      <w:jc w:val="both"/>
    </w:pPr>
    <w:rPr>
      <w:rFonts w:ascii="Times New Roman" w:eastAsia="Courier New" w:hAnsi="Times New Roman"/>
      <w:color w:val="000000"/>
      <w:sz w:val="28"/>
      <w:szCs w:val="28"/>
      <w:lang w:eastAsia="ru-RU"/>
    </w:rPr>
  </w:style>
  <w:style w:type="character" w:styleId="10" w:customStyle="1">
    <w:name w:val="Стиль1 Знак"/>
    <w:basedOn w:val="a0"/>
    <w:link w:val="1"/>
    <w:rsid w:val="004D0E2F"/>
    <w:rPr>
      <w:rFonts w:ascii="Times New Roman" w:cs="Times New Roman" w:eastAsia="Courier New" w:hAnsi="Times New Roman"/>
      <w:color w:val="000000"/>
      <w:sz w:val="28"/>
      <w:szCs w:val="28"/>
      <w:lang w:eastAsia="ru-RU"/>
    </w:rPr>
  </w:style>
  <w:style w:type="character" w:styleId="2" w:customStyle="1">
    <w:name w:val="Основной текст2"/>
    <w:basedOn w:val="a0"/>
    <w:rsid w:val="004D0E2F"/>
    <w:rPr>
      <w:rFonts w:ascii="Century Schoolbook" w:cs="Century Schoolbook" w:eastAsia="Century Schoolbook" w:hAnsi="Century Schoolbook"/>
      <w:color w:val="000000"/>
      <w:spacing w:val="0"/>
      <w:w w:val="100"/>
      <w:position w:val="0"/>
      <w:sz w:val="24"/>
      <w:szCs w:val="24"/>
      <w:shd w:color="auto" w:fill="ffffff" w:val="clear"/>
      <w:lang w:val="ru-RU"/>
    </w:rPr>
  </w:style>
  <w:style w:type="paragraph" w:styleId="Style5" w:customStyle="1">
    <w:name w:val="Style5"/>
    <w:basedOn w:val="a"/>
    <w:rsid w:val="00BE7EC1"/>
    <w:pPr>
      <w:widowControl w:val="0"/>
      <w:autoSpaceDE w:val="0"/>
      <w:autoSpaceDN w:val="0"/>
      <w:adjustRightInd w:val="0"/>
      <w:spacing w:after="0" w:line="353" w:lineRule="exact"/>
      <w:jc w:val="both"/>
    </w:pPr>
    <w:rPr>
      <w:rFonts w:ascii="Arial Narrow" w:cs="Arial Narrow" w:eastAsia="Times New Roman" w:hAnsi="Arial Narrow"/>
      <w:sz w:val="24"/>
      <w:szCs w:val="24"/>
      <w:lang w:eastAsia="ru-RU"/>
    </w:rPr>
  </w:style>
  <w:style w:type="paragraph" w:styleId="11" w:customStyle="1">
    <w:name w:val="Абзац списка1"/>
    <w:basedOn w:val="a"/>
    <w:uiPriority w:val="34"/>
    <w:qFormat w:val="1"/>
    <w:rsid w:val="000C791D"/>
    <w:pPr>
      <w:ind w:left="720"/>
      <w:contextualSpacing w:val="1"/>
    </w:pPr>
  </w:style>
  <w:style w:type="paragraph" w:styleId="TableParagraph" w:customStyle="1">
    <w:name w:val="Table Paragraph"/>
    <w:basedOn w:val="a"/>
    <w:uiPriority w:val="1"/>
    <w:qFormat w:val="1"/>
    <w:rsid w:val="00042EB7"/>
    <w:pPr>
      <w:widowControl w:val="0"/>
      <w:autoSpaceDE w:val="0"/>
      <w:autoSpaceDN w:val="0"/>
      <w:spacing w:after="0" w:before="39" w:line="240" w:lineRule="auto"/>
      <w:ind w:left="95"/>
    </w:pPr>
    <w:rPr>
      <w:rFonts w:cs="Calibri"/>
      <w:lang w:bidi="ru-RU" w:eastAsia="ru-RU"/>
    </w:rPr>
  </w:style>
  <w:style w:type="character" w:styleId="ad">
    <w:name w:val="Hyperlink"/>
    <w:basedOn w:val="a0"/>
    <w:rsid w:val="00B74F23"/>
    <w:rPr>
      <w:color w:val="0000ff"/>
      <w:u w:val="single"/>
    </w:rPr>
  </w:style>
  <w:style w:type="paragraph" w:styleId="ae">
    <w:name w:val="Subtitle"/>
    <w:basedOn w:val="a"/>
    <w:link w:val="af"/>
    <w:qFormat w:val="1"/>
    <w:rsid w:val="009F273F"/>
    <w:pPr>
      <w:spacing w:after="0" w:line="240" w:lineRule="auto"/>
      <w:jc w:val="center"/>
    </w:pPr>
    <w:rPr>
      <w:rFonts w:ascii="Times New Roman" w:eastAsia="Times New Roman" w:hAnsi="Times New Roman"/>
      <w:b w:val="1"/>
      <w:bCs w:val="1"/>
      <w:sz w:val="28"/>
      <w:szCs w:val="24"/>
      <w:lang w:eastAsia="x-none" w:val="x-none"/>
    </w:rPr>
  </w:style>
  <w:style w:type="character" w:styleId="af" w:customStyle="1">
    <w:name w:val="Подзаголовок Знак"/>
    <w:basedOn w:val="a0"/>
    <w:link w:val="ae"/>
    <w:rsid w:val="009F273F"/>
    <w:rPr>
      <w:rFonts w:ascii="Times New Roman" w:cs="Times New Roman" w:eastAsia="Times New Roman" w:hAnsi="Times New Roman"/>
      <w:b w:val="1"/>
      <w:bCs w:val="1"/>
      <w:sz w:val="28"/>
      <w:szCs w:val="24"/>
      <w:lang w:eastAsia="x-none" w:val="x-none"/>
    </w:rPr>
  </w:style>
  <w:style w:type="character" w:styleId="af0">
    <w:name w:val="annotation reference"/>
    <w:basedOn w:val="a0"/>
    <w:uiPriority w:val="99"/>
    <w:semiHidden w:val="1"/>
    <w:unhideWhenUsed w:val="1"/>
    <w:rsid w:val="00C537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 w:val="1"/>
    <w:unhideWhenUsed w:val="1"/>
    <w:rsid w:val="00C53779"/>
    <w:pPr>
      <w:spacing w:line="240" w:lineRule="auto"/>
    </w:pPr>
    <w:rPr>
      <w:sz w:val="20"/>
      <w:szCs w:val="20"/>
    </w:rPr>
  </w:style>
  <w:style w:type="character" w:styleId="af2" w:customStyle="1">
    <w:name w:val="Текст примечания Знак"/>
    <w:basedOn w:val="a0"/>
    <w:link w:val="af1"/>
    <w:uiPriority w:val="99"/>
    <w:semiHidden w:val="1"/>
    <w:rsid w:val="00C53779"/>
    <w:rPr>
      <w:rFonts w:ascii="Calibri" w:cs="Times New Roman" w:eastAsia="Calibri" w:hAnsi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 w:val="1"/>
    <w:unhideWhenUsed w:val="1"/>
    <w:rsid w:val="00C53779"/>
    <w:rPr>
      <w:b w:val="1"/>
      <w:bCs w:val="1"/>
    </w:rPr>
  </w:style>
  <w:style w:type="character" w:styleId="af4" w:customStyle="1">
    <w:name w:val="Тема примечания Знак"/>
    <w:basedOn w:val="af2"/>
    <w:link w:val="af3"/>
    <w:uiPriority w:val="99"/>
    <w:semiHidden w:val="1"/>
    <w:rsid w:val="00C53779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af5">
    <w:name w:val="Revision"/>
    <w:hidden w:val="1"/>
    <w:uiPriority w:val="99"/>
    <w:semiHidden w:val="1"/>
    <w:rsid w:val="00987386"/>
    <w:pPr>
      <w:spacing w:after="0" w:line="240" w:lineRule="auto"/>
    </w:pPr>
    <w:rPr>
      <w:rFonts w:ascii="Calibri" w:cs="Times New Roman" w:eastAsia="Calibri" w:hAnsi="Calibri"/>
    </w:rPr>
  </w:style>
  <w:style w:type="paragraph" w:styleId="af6">
    <w:name w:val="Plain Text"/>
    <w:link w:val="af7"/>
    <w:unhideWhenUsed w:val="1"/>
    <w:rsid w:val="009D11F6"/>
    <w:pPr>
      <w:spacing w:after="0" w:line="240" w:lineRule="auto"/>
    </w:pPr>
    <w:rPr>
      <w:rFonts w:ascii="Helvetica" w:cs="Times New Roman" w:eastAsia="Arial Unicode MS" w:hAnsi="Arial Unicode MS"/>
      <w:color w:val="000000"/>
      <w:lang w:eastAsia="ru-RU"/>
    </w:rPr>
  </w:style>
  <w:style w:type="character" w:styleId="af7" w:customStyle="1">
    <w:name w:val="Текст Знак"/>
    <w:basedOn w:val="a0"/>
    <w:link w:val="af6"/>
    <w:rsid w:val="009D11F6"/>
    <w:rPr>
      <w:rFonts w:ascii="Helvetica" w:cs="Times New Roman" w:eastAsia="Arial Unicode MS" w:hAnsi="Arial Unicode MS"/>
      <w:color w:val="000000"/>
      <w:lang w:eastAsia="ru-RU"/>
    </w:rPr>
  </w:style>
  <w:style w:type="character" w:styleId="WW-WW8Num1ztrue123" w:customStyle="1">
    <w:name w:val="WW-WW8Num1ztrue123"/>
    <w:rsid w:val="00E04C7C"/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ujJqHlZRvqPGSsINKPIn5CKy1g==">CgMxLjAyCmlkLjMwajB6bGwyCmlkLjFmb2I5dGUyCWlkLmdqZGd4czIJaC4zem55c2g3OAByITFjS1NZdUh2SHFpZmNIY1N6S256TF80QzZ0Z3I2T2tVeQ==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2023-09-20T09:11:00Z</dcterms:created>
  <dc:creator>Пользователь</dc:creator>
</cp:coreProperties>
</file>