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E9" w:rsidRPr="004A3C07" w:rsidRDefault="00D708E9" w:rsidP="00D708E9">
      <w:pPr>
        <w:pStyle w:val="a6"/>
        <w:rPr>
          <w:szCs w:val="30"/>
        </w:rPr>
      </w:pPr>
      <w:r w:rsidRPr="004A3C07">
        <w:rPr>
          <w:szCs w:val="30"/>
        </w:rPr>
        <w:t>Вносится Правительством Российской Федерации</w:t>
      </w:r>
    </w:p>
    <w:p w:rsidR="00D708E9" w:rsidRPr="004A3C07" w:rsidRDefault="00D708E9" w:rsidP="00D708E9">
      <w:pPr>
        <w:spacing w:line="480" w:lineRule="atLeast"/>
        <w:ind w:left="6238"/>
        <w:rPr>
          <w:sz w:val="30"/>
          <w:szCs w:val="30"/>
        </w:rPr>
      </w:pPr>
    </w:p>
    <w:p w:rsidR="00D708E9" w:rsidRDefault="00D708E9" w:rsidP="00D708E9">
      <w:pPr>
        <w:spacing w:line="240" w:lineRule="atLeast"/>
        <w:ind w:left="6238"/>
        <w:jc w:val="right"/>
        <w:rPr>
          <w:sz w:val="30"/>
          <w:szCs w:val="30"/>
        </w:rPr>
      </w:pPr>
      <w:r w:rsidRPr="004A3C07">
        <w:rPr>
          <w:sz w:val="30"/>
          <w:szCs w:val="30"/>
        </w:rPr>
        <w:t>Проект</w:t>
      </w:r>
    </w:p>
    <w:p w:rsidR="00593F60" w:rsidRDefault="00593F60" w:rsidP="00D708E9">
      <w:pPr>
        <w:spacing w:line="240" w:lineRule="atLeast"/>
        <w:ind w:left="6238"/>
        <w:jc w:val="right"/>
        <w:rPr>
          <w:sz w:val="30"/>
          <w:szCs w:val="30"/>
        </w:rPr>
      </w:pPr>
    </w:p>
    <w:p w:rsidR="00593F60" w:rsidRPr="00F93CA8" w:rsidRDefault="00593F60" w:rsidP="00D708E9">
      <w:pPr>
        <w:spacing w:line="240" w:lineRule="atLeast"/>
        <w:ind w:left="6238"/>
        <w:jc w:val="right"/>
        <w:rPr>
          <w:sz w:val="30"/>
          <w:szCs w:val="30"/>
        </w:rPr>
      </w:pPr>
    </w:p>
    <w:p w:rsidR="00B40944" w:rsidRPr="004A3C07" w:rsidRDefault="00B40944" w:rsidP="00B40944">
      <w:pPr>
        <w:keepNext/>
        <w:spacing w:before="80" w:line="240" w:lineRule="auto"/>
        <w:jc w:val="center"/>
        <w:outlineLvl w:val="2"/>
        <w:rPr>
          <w:b/>
          <w:sz w:val="30"/>
          <w:szCs w:val="30"/>
        </w:rPr>
      </w:pPr>
      <w:r w:rsidRPr="004A3C07">
        <w:rPr>
          <w:b/>
          <w:sz w:val="30"/>
          <w:szCs w:val="30"/>
        </w:rPr>
        <w:t>ФЕДЕРАЛЬНЫЙ ЗАКОН</w:t>
      </w:r>
    </w:p>
    <w:p w:rsidR="00B40944" w:rsidRPr="004A3C07" w:rsidRDefault="00B40944" w:rsidP="00B40944">
      <w:pPr>
        <w:spacing w:line="240" w:lineRule="atLeast"/>
        <w:rPr>
          <w:sz w:val="30"/>
          <w:szCs w:val="30"/>
        </w:rPr>
      </w:pPr>
    </w:p>
    <w:p w:rsidR="00B40944" w:rsidRPr="004A3C07" w:rsidRDefault="00B40944" w:rsidP="00B40944">
      <w:pPr>
        <w:spacing w:line="240" w:lineRule="atLeast"/>
        <w:jc w:val="center"/>
        <w:rPr>
          <w:b/>
          <w:bCs/>
          <w:sz w:val="30"/>
          <w:szCs w:val="30"/>
        </w:rPr>
      </w:pPr>
      <w:r w:rsidRPr="004A3C07">
        <w:rPr>
          <w:b/>
          <w:bCs/>
          <w:sz w:val="30"/>
          <w:szCs w:val="30"/>
        </w:rPr>
        <w:t>О внесении изменений в Федеральный закон</w:t>
      </w:r>
    </w:p>
    <w:p w:rsidR="00D708E9" w:rsidRPr="004A3C07" w:rsidRDefault="00B40944" w:rsidP="00B40944">
      <w:pPr>
        <w:spacing w:line="240" w:lineRule="atLeast"/>
        <w:jc w:val="center"/>
        <w:rPr>
          <w:b/>
          <w:sz w:val="30"/>
          <w:szCs w:val="30"/>
        </w:rPr>
      </w:pPr>
      <w:r w:rsidRPr="004A3C07">
        <w:rPr>
          <w:b/>
          <w:bCs/>
          <w:sz w:val="30"/>
          <w:szCs w:val="30"/>
        </w:rPr>
        <w:t>"Технический регламент о требованиях пожарной безопасности"</w:t>
      </w:r>
    </w:p>
    <w:p w:rsidR="00B40944" w:rsidRPr="004A3C07" w:rsidRDefault="00B40944" w:rsidP="00856000">
      <w:pPr>
        <w:spacing w:line="480" w:lineRule="atLeast"/>
        <w:rPr>
          <w:sz w:val="30"/>
          <w:szCs w:val="30"/>
        </w:rPr>
      </w:pPr>
    </w:p>
    <w:p w:rsidR="003F2082" w:rsidRPr="004A3C07" w:rsidRDefault="003F2082" w:rsidP="003F2082">
      <w:pPr>
        <w:spacing w:line="480" w:lineRule="auto"/>
        <w:ind w:firstLine="709"/>
        <w:rPr>
          <w:b/>
          <w:sz w:val="30"/>
          <w:szCs w:val="30"/>
        </w:rPr>
      </w:pPr>
      <w:r w:rsidRPr="004A3C07">
        <w:rPr>
          <w:b/>
          <w:sz w:val="30"/>
          <w:szCs w:val="30"/>
        </w:rPr>
        <w:t>Статья 1</w:t>
      </w:r>
    </w:p>
    <w:p w:rsidR="00D708E9" w:rsidRPr="004A3C07" w:rsidRDefault="00D708E9" w:rsidP="00D708E9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Внести в Федеральный закон от 22 июля 2008 года № 123-ФЗ "Технический регламент о требованиях пожарной безопасности" (Собрание законодательства Российской Федерации, 2008, № 30, ст. 3579; 2012, № 29, ст. 3997; 2013, № 27, ст. 3477; 2014, № 26, ст. 3366; 2015, № 29, ст. 4360; 2016, № 27, ст. 4234; 2017, № 31, ст. 4793; 2018, № 53, ст. 8464</w:t>
      </w:r>
      <w:r w:rsidR="003F2082" w:rsidRPr="004A3C07">
        <w:rPr>
          <w:sz w:val="30"/>
          <w:szCs w:val="30"/>
        </w:rPr>
        <w:t>; 2022, № 29 (часть III), ст. 5243</w:t>
      </w:r>
      <w:r w:rsidRPr="004A3C07">
        <w:rPr>
          <w:sz w:val="30"/>
          <w:szCs w:val="30"/>
        </w:rPr>
        <w:t>) следующие изменения:</w:t>
      </w:r>
    </w:p>
    <w:p w:rsidR="00B84E13" w:rsidRDefault="00BF5900" w:rsidP="00B84E13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1) </w:t>
      </w:r>
      <w:r w:rsidR="004F018A" w:rsidRPr="004A3C07">
        <w:rPr>
          <w:sz w:val="30"/>
          <w:szCs w:val="30"/>
        </w:rPr>
        <w:t xml:space="preserve"> </w:t>
      </w:r>
      <w:r w:rsidR="00A3257D" w:rsidRPr="004A3C07">
        <w:rPr>
          <w:sz w:val="30"/>
          <w:szCs w:val="30"/>
        </w:rPr>
        <w:t xml:space="preserve">в </w:t>
      </w:r>
      <w:r w:rsidR="00825EF9" w:rsidRPr="004A3C07">
        <w:rPr>
          <w:sz w:val="30"/>
          <w:szCs w:val="30"/>
        </w:rPr>
        <w:t>стать</w:t>
      </w:r>
      <w:r w:rsidR="00A3257D" w:rsidRPr="004A3C07">
        <w:rPr>
          <w:sz w:val="30"/>
          <w:szCs w:val="30"/>
        </w:rPr>
        <w:t>е</w:t>
      </w:r>
      <w:r w:rsidR="00825EF9" w:rsidRPr="004A3C07">
        <w:rPr>
          <w:sz w:val="30"/>
          <w:szCs w:val="30"/>
        </w:rPr>
        <w:t xml:space="preserve"> 2</w:t>
      </w:r>
      <w:r w:rsidR="00A3257D" w:rsidRPr="004A3C07">
        <w:rPr>
          <w:sz w:val="30"/>
          <w:szCs w:val="30"/>
        </w:rPr>
        <w:t>:</w:t>
      </w:r>
    </w:p>
    <w:p w:rsidR="00AB6DAB" w:rsidRPr="000648DE" w:rsidRDefault="00237913" w:rsidP="00FF5828">
      <w:pPr>
        <w:spacing w:line="480" w:lineRule="auto"/>
        <w:ind w:firstLine="709"/>
        <w:rPr>
          <w:sz w:val="30"/>
          <w:szCs w:val="30"/>
        </w:rPr>
      </w:pPr>
      <w:r w:rsidRPr="000648DE">
        <w:rPr>
          <w:sz w:val="30"/>
          <w:szCs w:val="30"/>
        </w:rPr>
        <w:t>а</w:t>
      </w:r>
      <w:r w:rsidR="00AB6DAB" w:rsidRPr="000648DE">
        <w:rPr>
          <w:sz w:val="30"/>
          <w:szCs w:val="30"/>
        </w:rPr>
        <w:t xml:space="preserve">) </w:t>
      </w:r>
      <w:r w:rsidR="00B84E13" w:rsidRPr="000648DE">
        <w:rPr>
          <w:sz w:val="30"/>
          <w:szCs w:val="30"/>
        </w:rPr>
        <w:t xml:space="preserve">в </w:t>
      </w:r>
      <w:r w:rsidR="00AB6DAB" w:rsidRPr="000648DE">
        <w:rPr>
          <w:sz w:val="30"/>
          <w:szCs w:val="30"/>
        </w:rPr>
        <w:t>пункт</w:t>
      </w:r>
      <w:r w:rsidR="00B84E13" w:rsidRPr="000648DE">
        <w:rPr>
          <w:sz w:val="30"/>
          <w:szCs w:val="30"/>
        </w:rPr>
        <w:t xml:space="preserve">е </w:t>
      </w:r>
      <w:r w:rsidR="00AB6DAB" w:rsidRPr="000648DE">
        <w:rPr>
          <w:sz w:val="30"/>
          <w:szCs w:val="30"/>
        </w:rPr>
        <w:t xml:space="preserve">7 </w:t>
      </w:r>
      <w:r w:rsidR="00B84E13" w:rsidRPr="000648DE">
        <w:rPr>
          <w:sz w:val="30"/>
          <w:szCs w:val="30"/>
        </w:rPr>
        <w:t>слова "форма оценки соответствия, содержащая информацию" заменить словами "заявление, содержащее информацию об объекте защиты, а также"</w:t>
      </w:r>
      <w:r w:rsidR="00FF5828" w:rsidRPr="000648DE">
        <w:rPr>
          <w:sz w:val="30"/>
          <w:szCs w:val="30"/>
        </w:rPr>
        <w:t>;</w:t>
      </w:r>
    </w:p>
    <w:p w:rsidR="00237913" w:rsidRPr="00BE7141" w:rsidRDefault="00237913" w:rsidP="00FF5828">
      <w:pPr>
        <w:spacing w:line="480" w:lineRule="auto"/>
        <w:ind w:firstLine="709"/>
        <w:rPr>
          <w:color w:val="FF0000"/>
          <w:sz w:val="30"/>
          <w:szCs w:val="30"/>
        </w:rPr>
      </w:pPr>
      <w:r>
        <w:rPr>
          <w:sz w:val="30"/>
          <w:szCs w:val="30"/>
        </w:rPr>
        <w:t>б</w:t>
      </w:r>
      <w:r w:rsidRPr="004A3C07">
        <w:rPr>
          <w:sz w:val="30"/>
          <w:szCs w:val="30"/>
        </w:rPr>
        <w:t>) в пункте 15 слова "транспортные средства" исключить;</w:t>
      </w:r>
    </w:p>
    <w:p w:rsidR="00A3257D" w:rsidRPr="004A3C07" w:rsidRDefault="00AB6DAB" w:rsidP="00AB6DAB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A3257D" w:rsidRPr="004A3C07">
        <w:rPr>
          <w:sz w:val="30"/>
          <w:szCs w:val="30"/>
        </w:rPr>
        <w:t>) дополнить пунктом 52 следующего содержания:</w:t>
      </w:r>
    </w:p>
    <w:p w:rsidR="00A3257D" w:rsidRPr="004A3C07" w:rsidRDefault="00A3257D" w:rsidP="00A3257D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lastRenderedPageBreak/>
        <w:t xml:space="preserve">"52) электропроводка систем противопожарной защиты - электропроводка, в том числе слаботочной системы, </w:t>
      </w:r>
      <w:r w:rsidR="00300ECD" w:rsidRPr="00E07C71">
        <w:rPr>
          <w:sz w:val="30"/>
          <w:szCs w:val="30"/>
        </w:rPr>
        <w:t xml:space="preserve">обеспечивающая функционирование систем противопожарной защиты </w:t>
      </w:r>
      <w:r w:rsidRPr="004A3C07">
        <w:rPr>
          <w:sz w:val="30"/>
          <w:szCs w:val="30"/>
        </w:rPr>
        <w:t xml:space="preserve">в условиях пожара в течение времени, необходимого для выполнения </w:t>
      </w:r>
      <w:r w:rsidR="0094604C" w:rsidRPr="00E07C71">
        <w:rPr>
          <w:sz w:val="30"/>
          <w:szCs w:val="30"/>
        </w:rPr>
        <w:t xml:space="preserve">их </w:t>
      </w:r>
      <w:r w:rsidRPr="004A3C07">
        <w:rPr>
          <w:sz w:val="30"/>
          <w:szCs w:val="30"/>
        </w:rPr>
        <w:t>функций";</w:t>
      </w:r>
    </w:p>
    <w:p w:rsidR="00DF10D4" w:rsidRPr="004A3C07" w:rsidRDefault="007D707C" w:rsidP="00DF10D4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2</w:t>
      </w:r>
      <w:r w:rsidR="00D708E9" w:rsidRPr="004A3C07">
        <w:rPr>
          <w:sz w:val="30"/>
          <w:szCs w:val="30"/>
        </w:rPr>
        <w:t>)</w:t>
      </w:r>
      <w:r w:rsidR="00DF10D4" w:rsidRPr="004A3C07">
        <w:rPr>
          <w:sz w:val="30"/>
          <w:szCs w:val="30"/>
        </w:rPr>
        <w:t xml:space="preserve"> стать</w:t>
      </w:r>
      <w:r w:rsidR="000648DE">
        <w:rPr>
          <w:sz w:val="30"/>
          <w:szCs w:val="30"/>
        </w:rPr>
        <w:t>ю</w:t>
      </w:r>
      <w:r w:rsidR="00DF10D4" w:rsidRPr="004A3C07">
        <w:rPr>
          <w:sz w:val="30"/>
          <w:szCs w:val="30"/>
        </w:rPr>
        <w:t xml:space="preserve"> 4</w:t>
      </w:r>
      <w:r w:rsidR="000648DE">
        <w:rPr>
          <w:sz w:val="30"/>
          <w:szCs w:val="30"/>
        </w:rPr>
        <w:t xml:space="preserve"> </w:t>
      </w:r>
      <w:r w:rsidR="00DF10D4" w:rsidRPr="004A3C07">
        <w:rPr>
          <w:sz w:val="30"/>
          <w:szCs w:val="30"/>
        </w:rPr>
        <w:t>дополнить частью 6 следующего содержания:</w:t>
      </w:r>
    </w:p>
    <w:p w:rsidR="00DF10D4" w:rsidRDefault="00DF10D4" w:rsidP="00DF10D4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lastRenderedPageBreak/>
        <w:t xml:space="preserve">"6. На территориях Донецкой Народной Республики, Луганской Народной Республики, Запорожской области и Херсонской области в отношении объектов защиты, которые были введены в эксплуатацию </w:t>
      </w:r>
      <w:r w:rsidR="00917F77" w:rsidRPr="004A3C07">
        <w:rPr>
          <w:sz w:val="30"/>
          <w:szCs w:val="30"/>
        </w:rPr>
        <w:br/>
      </w:r>
      <w:r w:rsidRPr="004A3C07">
        <w:rPr>
          <w:sz w:val="30"/>
          <w:szCs w:val="30"/>
        </w:rPr>
        <w:t>до 4 октября 2022 года, ранее действовавшие требования пожарной безопасности применяются до 1 января 2026 года.";</w:t>
      </w:r>
    </w:p>
    <w:p w:rsidR="001E5DB3" w:rsidRPr="004A3C07" w:rsidRDefault="000648DE" w:rsidP="00E14513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DF10D4" w:rsidRPr="004A3C07">
        <w:rPr>
          <w:sz w:val="30"/>
          <w:szCs w:val="30"/>
        </w:rPr>
        <w:t>)</w:t>
      </w:r>
      <w:r w:rsidR="00D708E9" w:rsidRPr="004A3C07">
        <w:rPr>
          <w:sz w:val="30"/>
          <w:szCs w:val="30"/>
        </w:rPr>
        <w:t xml:space="preserve"> </w:t>
      </w:r>
      <w:r w:rsidR="00E14513" w:rsidRPr="004A3C07">
        <w:rPr>
          <w:sz w:val="30"/>
          <w:szCs w:val="30"/>
        </w:rPr>
        <w:t>в стать</w:t>
      </w:r>
      <w:r w:rsidR="001E5DB3" w:rsidRPr="004A3C07">
        <w:rPr>
          <w:sz w:val="30"/>
          <w:szCs w:val="30"/>
        </w:rPr>
        <w:t>е</w:t>
      </w:r>
      <w:r w:rsidR="00E14513" w:rsidRPr="004A3C07">
        <w:rPr>
          <w:sz w:val="30"/>
          <w:szCs w:val="30"/>
        </w:rPr>
        <w:t xml:space="preserve"> 6</w:t>
      </w:r>
      <w:r w:rsidR="001E5DB3" w:rsidRPr="004A3C07">
        <w:rPr>
          <w:sz w:val="30"/>
          <w:szCs w:val="30"/>
        </w:rPr>
        <w:t>:</w:t>
      </w:r>
      <w:r w:rsidR="00E14513" w:rsidRPr="004A3C07">
        <w:rPr>
          <w:sz w:val="30"/>
          <w:szCs w:val="30"/>
        </w:rPr>
        <w:t xml:space="preserve"> </w:t>
      </w:r>
    </w:p>
    <w:p w:rsidR="00B26DDD" w:rsidRPr="004A3C07" w:rsidRDefault="00CD03C1" w:rsidP="00E14513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 xml:space="preserve">а) в части 1 после слов "следующих условий" добавить слова "и (или) их </w:t>
      </w:r>
      <w:r w:rsidR="004A3C07" w:rsidRPr="004A3C07">
        <w:rPr>
          <w:sz w:val="30"/>
          <w:szCs w:val="30"/>
        </w:rPr>
        <w:t>сочетании</w:t>
      </w:r>
      <w:r w:rsidRPr="004A3C07">
        <w:rPr>
          <w:sz w:val="30"/>
          <w:szCs w:val="30"/>
        </w:rPr>
        <w:t>";</w:t>
      </w:r>
    </w:p>
    <w:p w:rsidR="00382441" w:rsidRPr="00382441" w:rsidRDefault="00382441" w:rsidP="00382441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б</w:t>
      </w:r>
      <w:r w:rsidRPr="00382441">
        <w:rPr>
          <w:sz w:val="30"/>
          <w:szCs w:val="30"/>
        </w:rPr>
        <w:t>) часть 2 изложить в следующей редакции:</w:t>
      </w:r>
    </w:p>
    <w:p w:rsidR="00382441" w:rsidRDefault="00382441" w:rsidP="00382441">
      <w:pPr>
        <w:spacing w:line="480" w:lineRule="auto"/>
        <w:ind w:firstLine="709"/>
        <w:rPr>
          <w:sz w:val="30"/>
          <w:szCs w:val="30"/>
        </w:rPr>
      </w:pPr>
      <w:r w:rsidRPr="00382441">
        <w:rPr>
          <w:sz w:val="30"/>
          <w:szCs w:val="30"/>
        </w:rPr>
        <w:t xml:space="preserve">"2. </w:t>
      </w:r>
      <w:r>
        <w:rPr>
          <w:sz w:val="30"/>
          <w:szCs w:val="30"/>
        </w:rPr>
        <w:t>Д</w:t>
      </w:r>
      <w:r w:rsidRPr="00382441">
        <w:rPr>
          <w:sz w:val="30"/>
          <w:szCs w:val="30"/>
        </w:rPr>
        <w:t xml:space="preserve">ля объектов защиты специального назначения федеральных органов исполнительной власти в сфере обороны, обеспечения безопасности, войск национальной гвардии Российской Федерации, внутренних дел, государственной охраны, внешней разведки, мобилизационной подготовки и мобилизации специальные технические условия, отражающие специфику обеспечения пожарной безопасности зданий и сооружений и содержащих комплекс необходимых инженерно-технических и организационных мероприятий по обеспечению пожарной безопасности, и стандарты организации согласовываются в порядке, </w:t>
      </w:r>
      <w:r w:rsidRPr="00382441">
        <w:rPr>
          <w:sz w:val="30"/>
          <w:szCs w:val="30"/>
        </w:rPr>
        <w:lastRenderedPageBreak/>
        <w:t>установленном соответствующим федеральными органами исполнительной власти.";</w:t>
      </w:r>
    </w:p>
    <w:p w:rsidR="00911716" w:rsidRPr="004A3C07" w:rsidRDefault="00911716" w:rsidP="00911716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3C3CD9" w:rsidRPr="004A3C07">
        <w:rPr>
          <w:sz w:val="30"/>
          <w:szCs w:val="30"/>
        </w:rPr>
        <w:t xml:space="preserve">) </w:t>
      </w:r>
      <w:r w:rsidRPr="004A3C07">
        <w:rPr>
          <w:sz w:val="30"/>
          <w:szCs w:val="30"/>
        </w:rPr>
        <w:t xml:space="preserve">в части 5 после слова "защиты" дополнить словами </w:t>
      </w:r>
      <w:r w:rsidRPr="004A3C07">
        <w:rPr>
          <w:sz w:val="30"/>
          <w:szCs w:val="30"/>
        </w:rPr>
        <w:br/>
        <w:t>"(за исключением объектов защиты специального назначения федеральных органов исполнительной власти в сфере обороны, обеспечения безопасности, войск национальной гвардии Российской Федерации, внутренних дел, государственной охраны, внешней разведки, мобилизационной подготовки и мобилизации)";</w:t>
      </w:r>
    </w:p>
    <w:p w:rsidR="00911716" w:rsidRPr="00EE3A55" w:rsidRDefault="00911716" w:rsidP="00911716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г</w:t>
      </w:r>
      <w:r w:rsidRPr="00EE3A55">
        <w:rPr>
          <w:sz w:val="30"/>
          <w:szCs w:val="30"/>
        </w:rPr>
        <w:t>) часть 6 изложить в следующей редакции:</w:t>
      </w:r>
    </w:p>
    <w:p w:rsidR="00911716" w:rsidRDefault="00911716" w:rsidP="00911716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"</w:t>
      </w:r>
      <w:r w:rsidRPr="00EE3A55">
        <w:rPr>
          <w:sz w:val="30"/>
          <w:szCs w:val="30"/>
        </w:rPr>
        <w:t xml:space="preserve">6. Расчеты по оценке пожарного риска, </w:t>
      </w:r>
      <w:r w:rsidRPr="00D71735">
        <w:rPr>
          <w:sz w:val="30"/>
          <w:szCs w:val="30"/>
        </w:rPr>
        <w:t>стандарты организаций, содержащие требования пожарной безопасности, а также специальные технические условия, отражающие специфику обеспечения пожарной безопасности зданий и сооружений и содержащие комплекс необходимых инженерно-технических и организационных мероприятий по обеспечению пожарной безопасности</w:t>
      </w:r>
      <w:r w:rsidRPr="00EE3A55">
        <w:rPr>
          <w:sz w:val="30"/>
          <w:szCs w:val="30"/>
        </w:rPr>
        <w:t>, а также иные результаты исследований, расчетов и (или) испытаний, подтверждающих обеспечение пожарной безопасности объекта защиты, прилагаются к декларации пожарной безопасности.</w:t>
      </w:r>
      <w:r w:rsidRPr="004A3C07">
        <w:rPr>
          <w:sz w:val="30"/>
          <w:szCs w:val="30"/>
        </w:rPr>
        <w:t>"</w:t>
      </w:r>
      <w:r>
        <w:rPr>
          <w:sz w:val="30"/>
          <w:szCs w:val="30"/>
        </w:rPr>
        <w:t>;</w:t>
      </w:r>
    </w:p>
    <w:p w:rsidR="00D5028A" w:rsidRPr="004A3C07" w:rsidRDefault="00911716" w:rsidP="00D5028A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д) </w:t>
      </w:r>
      <w:r w:rsidR="00D5028A" w:rsidRPr="004A3C07">
        <w:rPr>
          <w:sz w:val="30"/>
          <w:szCs w:val="30"/>
        </w:rPr>
        <w:t>часть 7 дополнить абзацем следующего содержания:</w:t>
      </w:r>
    </w:p>
    <w:p w:rsidR="00D5028A" w:rsidRPr="004A3C07" w:rsidRDefault="00D5028A" w:rsidP="00D5028A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"Результаты и выводы, полученные при проведении расчетов по оценке пожарного риска, используются для обоснования параметров и характеристик зданий и сооружений, которые учитываются в методиках, утвержденных федеральным органом исполнительной власти, уполномоченным на решение задач в области пожарной безопасности. Для обоснования параметров и характеристик зданий и сооружений, которые не учитываются в методиках, утвержденных федеральным органом исполнительной власти, уполномоченным на решение задач в области пожарной безопасности, обеспечение пожарной безопасности объекта защиты может быть обосновано результатами проведения исследований, расчетов и (или) испытаний, выполненных в соответствии с нормативными документами по пожарной безопасности.";</w:t>
      </w:r>
    </w:p>
    <w:p w:rsidR="001F6FAE" w:rsidRPr="004A3C07" w:rsidRDefault="00400A50" w:rsidP="001F6FAE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1F6FAE" w:rsidRPr="004A3C07">
        <w:rPr>
          <w:sz w:val="30"/>
          <w:szCs w:val="30"/>
        </w:rPr>
        <w:t>) в статье 13:</w:t>
      </w:r>
    </w:p>
    <w:p w:rsidR="001F6FAE" w:rsidRPr="004A3C07" w:rsidRDefault="001F6FAE" w:rsidP="001F6FAE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а) часть 15 изложить в следующей редакции:</w:t>
      </w:r>
    </w:p>
    <w:p w:rsidR="001F6FAE" w:rsidRPr="004A3C07" w:rsidRDefault="001F6FAE" w:rsidP="001F6FAE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 xml:space="preserve">"15. Для классификации материалов теплоизоляционных конструкций промышленных трубопроводов следует применять показатель характеризующий способность распространения пламени. Теплоизоляционные конструкции трубопроводов в зависимости </w:t>
      </w:r>
      <w:r w:rsidR="006D53FE">
        <w:rPr>
          <w:sz w:val="30"/>
          <w:szCs w:val="30"/>
        </w:rPr>
        <w:br/>
      </w:r>
      <w:r w:rsidRPr="004A3C07">
        <w:rPr>
          <w:sz w:val="30"/>
          <w:szCs w:val="30"/>
        </w:rPr>
        <w:t xml:space="preserve">от величины параметров распространения пламени подразделяют </w:t>
      </w:r>
      <w:r w:rsidR="006D53FE">
        <w:rPr>
          <w:sz w:val="30"/>
          <w:szCs w:val="30"/>
        </w:rPr>
        <w:br/>
      </w:r>
      <w:r w:rsidRPr="004A3C07">
        <w:rPr>
          <w:sz w:val="30"/>
          <w:szCs w:val="30"/>
        </w:rPr>
        <w:t>на следующие группы:</w:t>
      </w:r>
    </w:p>
    <w:p w:rsidR="001F6FAE" w:rsidRPr="004A3C07" w:rsidRDefault="001F6FAE" w:rsidP="001F6FAE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1) распространяющие пламя (РП);</w:t>
      </w:r>
    </w:p>
    <w:p w:rsidR="001F6FAE" w:rsidRPr="004A3C07" w:rsidRDefault="001F6FAE" w:rsidP="001F6FAE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2) не распространяющие пламя (НРП).";</w:t>
      </w:r>
    </w:p>
    <w:p w:rsidR="001F6FAE" w:rsidRPr="004A3C07" w:rsidRDefault="001F6FAE" w:rsidP="001F6FAE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б) дополнить частью 16 следующего содержания:</w:t>
      </w:r>
    </w:p>
    <w:p w:rsidR="001F6FAE" w:rsidRPr="004A3C07" w:rsidRDefault="001F6FAE" w:rsidP="001F6FAE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 xml:space="preserve">"16. Методы испытаний по определению классификационных показателей пожарной опасности строительных, текстильных и кожевенных материалов устанавливаются нормативными документами </w:t>
      </w:r>
      <w:r w:rsidR="006D53FE">
        <w:rPr>
          <w:sz w:val="30"/>
          <w:szCs w:val="30"/>
        </w:rPr>
        <w:br/>
      </w:r>
      <w:r w:rsidRPr="004A3C07">
        <w:rPr>
          <w:sz w:val="30"/>
          <w:szCs w:val="30"/>
        </w:rPr>
        <w:t>по пожарной безопасности.";</w:t>
      </w:r>
    </w:p>
    <w:p w:rsidR="00400A50" w:rsidRPr="004A3C07" w:rsidRDefault="00400A50" w:rsidP="00400A50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Pr="004A3C07">
        <w:rPr>
          <w:sz w:val="30"/>
          <w:szCs w:val="30"/>
        </w:rPr>
        <w:t>) часть 7 статьи 64 изложить в следующей редакции:</w:t>
      </w:r>
    </w:p>
    <w:p w:rsidR="00400A50" w:rsidRPr="004A3C07" w:rsidRDefault="00400A50" w:rsidP="00400A50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"7. Собственник объекта защиты или лицо, которое владеет им на ином законном основании (на праве аренды, хозяйственного ведения, оперативного управления и другое), представляет декларацию пожарной безопасности в электронном виде с использованием единого портала государственных и муниципальных услуг.".</w:t>
      </w:r>
    </w:p>
    <w:p w:rsidR="00F93CA8" w:rsidRPr="00294E94" w:rsidRDefault="00400A50" w:rsidP="00F93CA8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F93CA8" w:rsidRPr="00294E94">
        <w:rPr>
          <w:sz w:val="30"/>
          <w:szCs w:val="30"/>
        </w:rPr>
        <w:t>) в наименовании раздела II слова "населенных пунктов" исключить;</w:t>
      </w:r>
    </w:p>
    <w:p w:rsidR="00D71735" w:rsidRPr="004A3C07" w:rsidRDefault="00400A50" w:rsidP="00D71735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D71735" w:rsidRPr="004A3C07">
        <w:rPr>
          <w:sz w:val="30"/>
          <w:szCs w:val="30"/>
        </w:rPr>
        <w:t>) в части 1 статьи 69 слова "15," исключить;</w:t>
      </w:r>
    </w:p>
    <w:p w:rsidR="0092427C" w:rsidRPr="004A3C07" w:rsidRDefault="00400A50" w:rsidP="004A3C07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92427C" w:rsidRPr="004A3C07">
        <w:rPr>
          <w:sz w:val="30"/>
          <w:szCs w:val="30"/>
        </w:rPr>
        <w:t>) в статье 71:</w:t>
      </w:r>
    </w:p>
    <w:p w:rsidR="0092427C" w:rsidRPr="004A3C07" w:rsidRDefault="0092427C" w:rsidP="004A3C07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а) первое предложение части 2 исключить;</w:t>
      </w:r>
    </w:p>
    <w:p w:rsidR="0092427C" w:rsidRPr="004A3C07" w:rsidRDefault="0092427C" w:rsidP="004A3C07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 xml:space="preserve">б) часть 5 изложить в следующей редакции: </w:t>
      </w:r>
    </w:p>
    <w:p w:rsidR="0092427C" w:rsidRPr="00EE3A55" w:rsidRDefault="0092427C" w:rsidP="00EE3A55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 xml:space="preserve">"5. Противопожарные расстояния от автозаправочных станций моторного топлива до границ земельных участков дошкольных образовательных организаций, общеобразовательных организаций, общеобразовательных организаций с наличием интерната, </w:t>
      </w:r>
      <w:r w:rsidR="009C29F9" w:rsidRPr="009C29F9">
        <w:rPr>
          <w:sz w:val="30"/>
          <w:szCs w:val="30"/>
        </w:rPr>
        <w:t>медицинских организаций, предназначенные для оказания медицинской помощи в стационарных условиях (круглосуточно)</w:t>
      </w:r>
      <w:r w:rsidR="009C29F9">
        <w:rPr>
          <w:sz w:val="30"/>
          <w:szCs w:val="30"/>
        </w:rPr>
        <w:t>,</w:t>
      </w:r>
      <w:r w:rsidRPr="00EE3A55">
        <w:rPr>
          <w:sz w:val="30"/>
          <w:szCs w:val="30"/>
        </w:rPr>
        <w:t xml:space="preserve"> должны составлять не менее </w:t>
      </w:r>
      <w:r w:rsidR="009C29F9">
        <w:rPr>
          <w:sz w:val="30"/>
          <w:szCs w:val="30"/>
        </w:rPr>
        <w:br/>
      </w:r>
      <w:r w:rsidRPr="00EE3A55">
        <w:rPr>
          <w:sz w:val="30"/>
          <w:szCs w:val="30"/>
        </w:rPr>
        <w:t>50 метров.";</w:t>
      </w:r>
    </w:p>
    <w:p w:rsidR="0038733A" w:rsidRPr="00EE3A55" w:rsidRDefault="00400A50" w:rsidP="005C7704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38733A" w:rsidRPr="00EE3A55">
        <w:rPr>
          <w:sz w:val="30"/>
          <w:szCs w:val="30"/>
        </w:rPr>
        <w:t>) часть 2 статьи 78 признать утративший силу;</w:t>
      </w:r>
    </w:p>
    <w:p w:rsidR="005C7704" w:rsidRPr="004A3C07" w:rsidRDefault="00F93CA8" w:rsidP="005C7704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400A50">
        <w:rPr>
          <w:sz w:val="30"/>
          <w:szCs w:val="30"/>
        </w:rPr>
        <w:t>0</w:t>
      </w:r>
      <w:r w:rsidR="00022E51" w:rsidRPr="004A3C07">
        <w:rPr>
          <w:sz w:val="30"/>
          <w:szCs w:val="30"/>
        </w:rPr>
        <w:t>)</w:t>
      </w:r>
      <w:r w:rsidR="001C0448">
        <w:rPr>
          <w:sz w:val="30"/>
          <w:szCs w:val="30"/>
        </w:rPr>
        <w:t xml:space="preserve"> в</w:t>
      </w:r>
      <w:r w:rsidR="004167DB" w:rsidRPr="004A3C07">
        <w:rPr>
          <w:sz w:val="30"/>
          <w:szCs w:val="30"/>
        </w:rPr>
        <w:t xml:space="preserve"> </w:t>
      </w:r>
      <w:r w:rsidR="005C7704" w:rsidRPr="004A3C07">
        <w:rPr>
          <w:sz w:val="30"/>
          <w:szCs w:val="30"/>
        </w:rPr>
        <w:t>стать</w:t>
      </w:r>
      <w:r w:rsidR="001C0448">
        <w:rPr>
          <w:sz w:val="30"/>
          <w:szCs w:val="30"/>
        </w:rPr>
        <w:t>е</w:t>
      </w:r>
      <w:r w:rsidR="005C7704" w:rsidRPr="004A3C07">
        <w:rPr>
          <w:sz w:val="30"/>
          <w:szCs w:val="30"/>
        </w:rPr>
        <w:t xml:space="preserve"> 82:</w:t>
      </w:r>
    </w:p>
    <w:p w:rsidR="001C0448" w:rsidRDefault="001C0448" w:rsidP="005C7704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а) </w:t>
      </w:r>
      <w:r w:rsidRPr="004A3C07">
        <w:rPr>
          <w:sz w:val="30"/>
          <w:szCs w:val="30"/>
        </w:rPr>
        <w:t>часть 2 изложить в следующей редакции</w:t>
      </w:r>
      <w:r>
        <w:rPr>
          <w:sz w:val="30"/>
          <w:szCs w:val="30"/>
        </w:rPr>
        <w:t>:</w:t>
      </w:r>
    </w:p>
    <w:p w:rsidR="005C7704" w:rsidRDefault="005C7704" w:rsidP="005C7704">
      <w:pPr>
        <w:widowControl w:val="0"/>
        <w:spacing w:line="480" w:lineRule="auto"/>
        <w:ind w:firstLine="709"/>
        <w:rPr>
          <w:sz w:val="30"/>
          <w:szCs w:val="30"/>
        </w:rPr>
      </w:pPr>
      <w:r w:rsidRPr="009E60C4">
        <w:rPr>
          <w:sz w:val="30"/>
          <w:szCs w:val="30"/>
        </w:rPr>
        <w:t>"2. Электропроводка систем противопожарной защиты в зданиях и сооружениях должна сохранять работоспособность в условиях стандартного температурного режима пожара в течение времени, необходимого для выполнения функций электрооборудования систем противопожарной защиты,</w:t>
      </w:r>
      <w:r w:rsidR="001C0448" w:rsidRPr="009E60C4">
        <w:rPr>
          <w:sz w:val="30"/>
          <w:szCs w:val="30"/>
        </w:rPr>
        <w:t xml:space="preserve"> </w:t>
      </w:r>
      <w:r w:rsidRPr="009E60C4">
        <w:rPr>
          <w:sz w:val="30"/>
          <w:szCs w:val="30"/>
        </w:rPr>
        <w:t>а также других систем, которые должны сохранять работоспособность в условиях стандартного температурного режима пожара.";</w:t>
      </w:r>
    </w:p>
    <w:p w:rsidR="001C0448" w:rsidRPr="001C0448" w:rsidRDefault="001C0448" w:rsidP="001C0448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б) </w:t>
      </w:r>
      <w:r w:rsidRPr="001C0448">
        <w:rPr>
          <w:sz w:val="30"/>
          <w:szCs w:val="30"/>
        </w:rPr>
        <w:t>часть 4 изложить в следующей редакции:</w:t>
      </w:r>
    </w:p>
    <w:p w:rsidR="001C0448" w:rsidRPr="004A3C07" w:rsidRDefault="001C0448" w:rsidP="001C0448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"</w:t>
      </w:r>
      <w:r w:rsidRPr="001C0448">
        <w:rPr>
          <w:sz w:val="30"/>
          <w:szCs w:val="30"/>
        </w:rPr>
        <w:t>4. В электроустановк</w:t>
      </w:r>
      <w:r w:rsidR="009C29F9">
        <w:rPr>
          <w:sz w:val="30"/>
          <w:szCs w:val="30"/>
        </w:rPr>
        <w:t>ах</w:t>
      </w:r>
      <w:r w:rsidRPr="001C0448">
        <w:rPr>
          <w:sz w:val="30"/>
          <w:szCs w:val="30"/>
        </w:rPr>
        <w:t xml:space="preserve"> зданий и сооружений должны применяться устройства защиты электросетей и оборудования, предот</w:t>
      </w:r>
      <w:r w:rsidR="009C29F9">
        <w:rPr>
          <w:sz w:val="30"/>
          <w:szCs w:val="30"/>
        </w:rPr>
        <w:t>вращающие возникновение пожара.</w:t>
      </w:r>
      <w:r w:rsidRPr="004A3C07">
        <w:rPr>
          <w:sz w:val="30"/>
          <w:szCs w:val="30"/>
        </w:rPr>
        <w:t>"</w:t>
      </w:r>
      <w:r w:rsidR="0005461B">
        <w:rPr>
          <w:sz w:val="30"/>
          <w:szCs w:val="30"/>
        </w:rPr>
        <w:t>;</w:t>
      </w:r>
    </w:p>
    <w:p w:rsidR="00071EE3" w:rsidRPr="004A3C07" w:rsidRDefault="00EE3A55" w:rsidP="00071EE3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160C49">
        <w:rPr>
          <w:sz w:val="30"/>
          <w:szCs w:val="30"/>
        </w:rPr>
        <w:t>1</w:t>
      </w:r>
      <w:r w:rsidR="00022E51" w:rsidRPr="004A3C07">
        <w:rPr>
          <w:sz w:val="30"/>
          <w:szCs w:val="30"/>
        </w:rPr>
        <w:t>)</w:t>
      </w:r>
      <w:r w:rsidR="006923E4" w:rsidRPr="004A3C07">
        <w:rPr>
          <w:sz w:val="30"/>
          <w:szCs w:val="30"/>
        </w:rPr>
        <w:t xml:space="preserve"> </w:t>
      </w:r>
      <w:r w:rsidR="00071EE3" w:rsidRPr="004A3C07">
        <w:rPr>
          <w:sz w:val="30"/>
          <w:szCs w:val="30"/>
        </w:rPr>
        <w:t>часть 7 статьи 87 изложить в следующей редакции:</w:t>
      </w:r>
    </w:p>
    <w:p w:rsidR="00071EE3" w:rsidRPr="004A3C07" w:rsidRDefault="00071EE3" w:rsidP="00071EE3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"7. Класс пожарной опасности заполнений проемов (дверей, ворот, окон и люков) в ограждающих конструкциях зданий, сооружений не нормируется.";</w:t>
      </w:r>
    </w:p>
    <w:p w:rsidR="00663CBF" w:rsidRPr="004A3C07" w:rsidRDefault="00663CBF" w:rsidP="00663CBF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1</w:t>
      </w:r>
      <w:r w:rsidR="00160C49">
        <w:rPr>
          <w:sz w:val="30"/>
          <w:szCs w:val="30"/>
        </w:rPr>
        <w:t>2</w:t>
      </w:r>
      <w:r w:rsidRPr="004A3C07">
        <w:rPr>
          <w:sz w:val="30"/>
          <w:szCs w:val="30"/>
        </w:rPr>
        <w:t xml:space="preserve">) </w:t>
      </w:r>
      <w:r w:rsidR="00CB53B3">
        <w:rPr>
          <w:sz w:val="30"/>
          <w:szCs w:val="30"/>
        </w:rPr>
        <w:t xml:space="preserve">в </w:t>
      </w:r>
      <w:r w:rsidR="00626501" w:rsidRPr="004A3C07">
        <w:rPr>
          <w:sz w:val="30"/>
          <w:szCs w:val="30"/>
        </w:rPr>
        <w:t>част</w:t>
      </w:r>
      <w:r w:rsidR="00CB53B3">
        <w:rPr>
          <w:sz w:val="30"/>
          <w:szCs w:val="30"/>
        </w:rPr>
        <w:t>и</w:t>
      </w:r>
      <w:r w:rsidR="00626501" w:rsidRPr="004A3C07">
        <w:rPr>
          <w:sz w:val="30"/>
          <w:szCs w:val="30"/>
        </w:rPr>
        <w:t xml:space="preserve"> 9</w:t>
      </w:r>
      <w:r w:rsidR="00626501">
        <w:rPr>
          <w:sz w:val="30"/>
          <w:szCs w:val="30"/>
        </w:rPr>
        <w:t xml:space="preserve"> статьи </w:t>
      </w:r>
      <w:r w:rsidRPr="004A3C07">
        <w:rPr>
          <w:sz w:val="30"/>
          <w:szCs w:val="30"/>
        </w:rPr>
        <w:t>88</w:t>
      </w:r>
      <w:r w:rsidR="00626501">
        <w:rPr>
          <w:sz w:val="30"/>
          <w:szCs w:val="30"/>
        </w:rPr>
        <w:t xml:space="preserve"> </w:t>
      </w:r>
      <w:r w:rsidRPr="004A3C07">
        <w:rPr>
          <w:sz w:val="30"/>
          <w:szCs w:val="30"/>
        </w:rPr>
        <w:t>изложить в следующей редакции:</w:t>
      </w:r>
    </w:p>
    <w:p w:rsidR="00663CBF" w:rsidRPr="004A3C07" w:rsidRDefault="00663CBF" w:rsidP="00663CBF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"9. Общая площадь проемов в противопожарных преградах,</w:t>
      </w:r>
      <w:r w:rsidR="00CB53B3">
        <w:rPr>
          <w:sz w:val="30"/>
          <w:szCs w:val="30"/>
        </w:rPr>
        <w:br/>
      </w:r>
      <w:r w:rsidRPr="004A3C07">
        <w:rPr>
          <w:sz w:val="30"/>
          <w:szCs w:val="30"/>
        </w:rPr>
        <w:t>за исключением ограждений лифтовых шахт, не должна превышать 25% их площади.</w:t>
      </w:r>
    </w:p>
    <w:p w:rsidR="00071EE3" w:rsidRPr="004A3C07" w:rsidRDefault="00663CBF" w:rsidP="00663CBF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Общая площадь проемов в противопожарных преградах не нормируется, если значения нормируемых пределов огнестойкости заполнений проемов составляют не менее соответствующих пределов огнестойкости противопожарной преграды (кроме противопожарных стен 1-го типа).";</w:t>
      </w:r>
    </w:p>
    <w:p w:rsidR="00EE27C8" w:rsidRDefault="00EE27C8" w:rsidP="00A77B7E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D90F4D">
        <w:rPr>
          <w:sz w:val="30"/>
          <w:szCs w:val="30"/>
        </w:rPr>
        <w:t>3</w:t>
      </w:r>
      <w:r>
        <w:rPr>
          <w:sz w:val="30"/>
          <w:szCs w:val="30"/>
        </w:rPr>
        <w:t xml:space="preserve">) </w:t>
      </w:r>
      <w:r w:rsidR="00444A78">
        <w:rPr>
          <w:sz w:val="30"/>
          <w:szCs w:val="30"/>
        </w:rPr>
        <w:t>пункт</w:t>
      </w:r>
      <w:r w:rsidR="00444A78">
        <w:rPr>
          <w:sz w:val="30"/>
          <w:szCs w:val="30"/>
        </w:rPr>
        <w:t>ы</w:t>
      </w:r>
      <w:r w:rsidR="00444A78">
        <w:rPr>
          <w:sz w:val="30"/>
          <w:szCs w:val="30"/>
        </w:rPr>
        <w:t xml:space="preserve"> 3</w:t>
      </w:r>
      <w:r w:rsidR="00444A78">
        <w:rPr>
          <w:sz w:val="30"/>
          <w:szCs w:val="30"/>
        </w:rPr>
        <w:t xml:space="preserve">, 4 </w:t>
      </w:r>
      <w:r w:rsidR="00160C49">
        <w:rPr>
          <w:sz w:val="30"/>
          <w:szCs w:val="30"/>
        </w:rPr>
        <w:t xml:space="preserve">части 1 </w:t>
      </w:r>
      <w:r w:rsidR="00160C49">
        <w:rPr>
          <w:sz w:val="30"/>
          <w:szCs w:val="30"/>
        </w:rPr>
        <w:t>стать</w:t>
      </w:r>
      <w:r w:rsidR="00160C49">
        <w:rPr>
          <w:sz w:val="30"/>
          <w:szCs w:val="30"/>
        </w:rPr>
        <w:t>и</w:t>
      </w:r>
      <w:r w:rsidR="00160C49">
        <w:rPr>
          <w:sz w:val="30"/>
          <w:szCs w:val="30"/>
        </w:rPr>
        <w:t xml:space="preserve"> 144</w:t>
      </w:r>
      <w:r w:rsidR="00444A78">
        <w:rPr>
          <w:sz w:val="30"/>
          <w:szCs w:val="30"/>
        </w:rPr>
        <w:t xml:space="preserve"> </w:t>
      </w:r>
      <w:r>
        <w:rPr>
          <w:sz w:val="30"/>
          <w:szCs w:val="30"/>
        </w:rPr>
        <w:t>признать утратившим силу;</w:t>
      </w:r>
    </w:p>
    <w:p w:rsidR="006A2D87" w:rsidRDefault="00A77B7E" w:rsidP="00A77B7E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1</w:t>
      </w:r>
      <w:r w:rsidR="00D90F4D">
        <w:rPr>
          <w:sz w:val="30"/>
          <w:szCs w:val="30"/>
        </w:rPr>
        <w:t>4</w:t>
      </w:r>
      <w:r w:rsidRPr="004A3C07">
        <w:rPr>
          <w:sz w:val="30"/>
          <w:szCs w:val="30"/>
        </w:rPr>
        <w:t xml:space="preserve">) </w:t>
      </w:r>
      <w:r w:rsidR="006A2D87">
        <w:rPr>
          <w:sz w:val="30"/>
          <w:szCs w:val="30"/>
        </w:rPr>
        <w:t>в статье 146:</w:t>
      </w:r>
    </w:p>
    <w:p w:rsidR="006A2D87" w:rsidRDefault="006A2D87" w:rsidP="00A77B7E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а) пункт 2 части 4 признать утратившей силу;</w:t>
      </w:r>
    </w:p>
    <w:p w:rsidR="006A2D87" w:rsidRDefault="006A2D87" w:rsidP="00A77B7E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б) пункт 11 части </w:t>
      </w:r>
      <w:r w:rsidR="00EE27C8">
        <w:rPr>
          <w:sz w:val="30"/>
          <w:szCs w:val="30"/>
        </w:rPr>
        <w:t xml:space="preserve">7 </w:t>
      </w:r>
      <w:r w:rsidR="00740B5F">
        <w:rPr>
          <w:sz w:val="30"/>
          <w:szCs w:val="30"/>
        </w:rPr>
        <w:t>изложить в следующей редакции:</w:t>
      </w:r>
    </w:p>
    <w:p w:rsidR="00A77B7E" w:rsidRPr="004A3C07" w:rsidRDefault="001807E3" w:rsidP="00A77B7E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"</w:t>
      </w:r>
      <w:r w:rsidR="00A77B7E" w:rsidRPr="004A3C07">
        <w:rPr>
          <w:sz w:val="30"/>
          <w:szCs w:val="30"/>
        </w:rPr>
        <w:t>1</w:t>
      </w:r>
      <w:r w:rsidR="00740B5F">
        <w:rPr>
          <w:sz w:val="30"/>
          <w:szCs w:val="30"/>
        </w:rPr>
        <w:t>1</w:t>
      </w:r>
      <w:r w:rsidR="00A77B7E" w:rsidRPr="004A3C07">
        <w:rPr>
          <w:sz w:val="30"/>
          <w:szCs w:val="30"/>
        </w:rPr>
        <w:t>) огнестойких средств надежного хранения</w:t>
      </w:r>
      <w:r w:rsidRPr="004A3C07">
        <w:rPr>
          <w:sz w:val="30"/>
          <w:szCs w:val="30"/>
        </w:rPr>
        <w:t>.";</w:t>
      </w:r>
    </w:p>
    <w:p w:rsidR="00D90F4D" w:rsidRDefault="00D90F4D" w:rsidP="00A77B7E">
      <w:pPr>
        <w:widowControl w:val="0"/>
        <w:spacing w:line="480" w:lineRule="auto"/>
        <w:ind w:firstLine="709"/>
        <w:rPr>
          <w:sz w:val="30"/>
          <w:szCs w:val="30"/>
        </w:rPr>
      </w:pPr>
    </w:p>
    <w:p w:rsidR="001807E3" w:rsidRPr="004A3C07" w:rsidRDefault="00322B82" w:rsidP="00A77B7E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1</w:t>
      </w:r>
      <w:r w:rsidR="00D90F4D">
        <w:rPr>
          <w:sz w:val="30"/>
          <w:szCs w:val="30"/>
        </w:rPr>
        <w:t>5</w:t>
      </w:r>
      <w:r w:rsidRPr="004A3C07">
        <w:rPr>
          <w:sz w:val="30"/>
          <w:szCs w:val="30"/>
        </w:rPr>
        <w:t>) в приложении:</w:t>
      </w:r>
    </w:p>
    <w:p w:rsidR="00322B82" w:rsidRPr="004A3C07" w:rsidRDefault="00322B82" w:rsidP="00322B82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а) таблицу 15 признать утратившей силу;</w:t>
      </w:r>
    </w:p>
    <w:p w:rsidR="00322B82" w:rsidRPr="004A3C07" w:rsidRDefault="00D90F4D" w:rsidP="00322B82">
      <w:pPr>
        <w:widowControl w:val="0"/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б</w:t>
      </w:r>
      <w:r w:rsidR="00322B82" w:rsidRPr="004A3C07">
        <w:rPr>
          <w:sz w:val="30"/>
          <w:szCs w:val="30"/>
        </w:rPr>
        <w:t>) наименование таблицы 20 изложить в следующей редакции:</w:t>
      </w:r>
    </w:p>
    <w:p w:rsidR="00322B82" w:rsidRPr="004A3C07" w:rsidRDefault="00322B82" w:rsidP="00322B82">
      <w:pPr>
        <w:widowControl w:val="0"/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 xml:space="preserve">"Таблица 20 </w:t>
      </w:r>
      <w:r w:rsidRPr="004A3C07">
        <w:rPr>
          <w:b/>
          <w:sz w:val="30"/>
          <w:szCs w:val="30"/>
        </w:rPr>
        <w:t xml:space="preserve">Противопожарные расстояния от резервуаров для хранения </w:t>
      </w:r>
      <w:r w:rsidR="00732A1F">
        <w:rPr>
          <w:b/>
          <w:sz w:val="30"/>
          <w:szCs w:val="30"/>
        </w:rPr>
        <w:t>сжиженного углеводородного газа</w:t>
      </w:r>
      <w:r w:rsidRPr="004A3C07">
        <w:rPr>
          <w:b/>
          <w:sz w:val="30"/>
          <w:szCs w:val="30"/>
        </w:rPr>
        <w:t xml:space="preserve"> и от размещаемых на газонаполнительных станциях (газонаполнительных пунктах) зданий, сооружений, до зданий и сооружений, не относящихся к газонаполнительным станциям (газонаполнительным пунктам)</w:t>
      </w:r>
      <w:r w:rsidR="00FE2773">
        <w:rPr>
          <w:sz w:val="30"/>
          <w:szCs w:val="30"/>
        </w:rPr>
        <w:t>".</w:t>
      </w:r>
      <w:bookmarkStart w:id="0" w:name="_GoBack"/>
      <w:bookmarkEnd w:id="0"/>
    </w:p>
    <w:p w:rsidR="00D708E9" w:rsidRPr="004A3C07" w:rsidRDefault="00D708E9" w:rsidP="004B7BAA">
      <w:pPr>
        <w:spacing w:line="480" w:lineRule="auto"/>
        <w:ind w:firstLine="709"/>
        <w:rPr>
          <w:b/>
          <w:sz w:val="30"/>
          <w:szCs w:val="30"/>
        </w:rPr>
      </w:pPr>
      <w:r w:rsidRPr="004A3C07">
        <w:rPr>
          <w:b/>
          <w:sz w:val="30"/>
          <w:szCs w:val="30"/>
        </w:rPr>
        <w:t>Статья 2</w:t>
      </w:r>
    </w:p>
    <w:p w:rsidR="000B20FB" w:rsidRPr="0077776D" w:rsidRDefault="000B20FB" w:rsidP="004B7BAA">
      <w:pPr>
        <w:spacing w:line="480" w:lineRule="auto"/>
        <w:ind w:firstLine="709"/>
        <w:rPr>
          <w:sz w:val="30"/>
          <w:szCs w:val="30"/>
        </w:rPr>
      </w:pPr>
      <w:r w:rsidRPr="004A3C07">
        <w:rPr>
          <w:sz w:val="30"/>
          <w:szCs w:val="30"/>
        </w:rPr>
        <w:t>Настоящий Федеральный закон вступает в силу со дня его официального опубликования.</w:t>
      </w:r>
    </w:p>
    <w:p w:rsidR="006A1029" w:rsidRPr="004A3C07" w:rsidRDefault="006A1029" w:rsidP="006A1029">
      <w:pPr>
        <w:spacing w:line="480" w:lineRule="auto"/>
        <w:rPr>
          <w:sz w:val="30"/>
          <w:szCs w:val="30"/>
        </w:rPr>
      </w:pPr>
    </w:p>
    <w:p w:rsidR="00D708E9" w:rsidRPr="004A3C07" w:rsidRDefault="00D708E9" w:rsidP="00D708E9">
      <w:pPr>
        <w:tabs>
          <w:tab w:val="center" w:pos="1474"/>
        </w:tabs>
        <w:spacing w:line="240" w:lineRule="atLeast"/>
        <w:rPr>
          <w:sz w:val="30"/>
          <w:szCs w:val="30"/>
        </w:rPr>
      </w:pPr>
      <w:r w:rsidRPr="004A3C07">
        <w:rPr>
          <w:sz w:val="30"/>
          <w:szCs w:val="30"/>
        </w:rPr>
        <w:tab/>
        <w:t>Президент</w:t>
      </w:r>
    </w:p>
    <w:p w:rsidR="003C2D3A" w:rsidRPr="004A3C07" w:rsidRDefault="00D708E9" w:rsidP="00774628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4A3C07">
        <w:rPr>
          <w:sz w:val="30"/>
          <w:szCs w:val="30"/>
        </w:rPr>
        <w:tab/>
        <w:t>Российской Федерации</w:t>
      </w:r>
    </w:p>
    <w:sectPr w:rsidR="003C2D3A" w:rsidRPr="004A3C07" w:rsidSect="00DB58FB">
      <w:headerReference w:type="default" r:id="rId7"/>
      <w:headerReference w:type="first" r:id="rId8"/>
      <w:pgSz w:w="11907" w:h="16840" w:code="9"/>
      <w:pgMar w:top="1418" w:right="737" w:bottom="1418" w:left="1588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23" w:rsidRDefault="00B97B23">
      <w:r>
        <w:separator/>
      </w:r>
    </w:p>
  </w:endnote>
  <w:endnote w:type="continuationSeparator" w:id="0">
    <w:p w:rsidR="00B97B23" w:rsidRDefault="00B9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23" w:rsidRDefault="00B97B23">
      <w:r>
        <w:separator/>
      </w:r>
    </w:p>
  </w:footnote>
  <w:footnote w:type="continuationSeparator" w:id="0">
    <w:p w:rsidR="00B97B23" w:rsidRDefault="00B9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23" w:rsidRPr="00856000" w:rsidRDefault="00B97B23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856000">
      <w:rPr>
        <w:rStyle w:val="a5"/>
        <w:sz w:val="30"/>
      </w:rPr>
      <w:fldChar w:fldCharType="begin"/>
    </w:r>
    <w:r w:rsidRPr="00856000">
      <w:rPr>
        <w:rStyle w:val="a5"/>
        <w:sz w:val="30"/>
      </w:rPr>
      <w:instrText xml:space="preserve"> PAGE </w:instrText>
    </w:r>
    <w:r w:rsidRPr="00856000">
      <w:rPr>
        <w:rStyle w:val="a5"/>
        <w:sz w:val="30"/>
      </w:rPr>
      <w:fldChar w:fldCharType="separate"/>
    </w:r>
    <w:r w:rsidR="00FE2773">
      <w:rPr>
        <w:rStyle w:val="a5"/>
        <w:noProof/>
        <w:sz w:val="30"/>
      </w:rPr>
      <w:t>8</w:t>
    </w:r>
    <w:r w:rsidRPr="00856000"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B23" w:rsidRPr="00856000" w:rsidRDefault="00B97B23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08"/>
    <w:rsid w:val="00001431"/>
    <w:rsid w:val="000158EC"/>
    <w:rsid w:val="00022E51"/>
    <w:rsid w:val="00024A6B"/>
    <w:rsid w:val="00033CCC"/>
    <w:rsid w:val="00040E4D"/>
    <w:rsid w:val="0005461B"/>
    <w:rsid w:val="00054B8D"/>
    <w:rsid w:val="00056E27"/>
    <w:rsid w:val="000648DE"/>
    <w:rsid w:val="00071EE3"/>
    <w:rsid w:val="00086873"/>
    <w:rsid w:val="000B20FB"/>
    <w:rsid w:val="000D1934"/>
    <w:rsid w:val="000E0EA3"/>
    <w:rsid w:val="000F26C7"/>
    <w:rsid w:val="00110AEC"/>
    <w:rsid w:val="001357FF"/>
    <w:rsid w:val="00141389"/>
    <w:rsid w:val="001553C0"/>
    <w:rsid w:val="00155CF8"/>
    <w:rsid w:val="00160C49"/>
    <w:rsid w:val="00161682"/>
    <w:rsid w:val="00162A24"/>
    <w:rsid w:val="00163756"/>
    <w:rsid w:val="00164214"/>
    <w:rsid w:val="001807E3"/>
    <w:rsid w:val="0018754B"/>
    <w:rsid w:val="001950A6"/>
    <w:rsid w:val="001B051D"/>
    <w:rsid w:val="001B4D5E"/>
    <w:rsid w:val="001B6655"/>
    <w:rsid w:val="001C0448"/>
    <w:rsid w:val="001C20D5"/>
    <w:rsid w:val="001D4C32"/>
    <w:rsid w:val="001E5DB3"/>
    <w:rsid w:val="001F19EB"/>
    <w:rsid w:val="001F3637"/>
    <w:rsid w:val="001F6FAE"/>
    <w:rsid w:val="00222BF3"/>
    <w:rsid w:val="00237913"/>
    <w:rsid w:val="00245191"/>
    <w:rsid w:val="00265956"/>
    <w:rsid w:val="00266E5A"/>
    <w:rsid w:val="00276475"/>
    <w:rsid w:val="00287E0A"/>
    <w:rsid w:val="002903D5"/>
    <w:rsid w:val="002944D7"/>
    <w:rsid w:val="00294E94"/>
    <w:rsid w:val="002A05B1"/>
    <w:rsid w:val="002B51EF"/>
    <w:rsid w:val="002C7031"/>
    <w:rsid w:val="002D55DF"/>
    <w:rsid w:val="002E091E"/>
    <w:rsid w:val="00300ECD"/>
    <w:rsid w:val="00300F01"/>
    <w:rsid w:val="00304FD8"/>
    <w:rsid w:val="00313FC7"/>
    <w:rsid w:val="00322B82"/>
    <w:rsid w:val="00342AD0"/>
    <w:rsid w:val="00342BEB"/>
    <w:rsid w:val="00355AA0"/>
    <w:rsid w:val="00360112"/>
    <w:rsid w:val="00373BA5"/>
    <w:rsid w:val="003805D7"/>
    <w:rsid w:val="00382441"/>
    <w:rsid w:val="0038733A"/>
    <w:rsid w:val="00396E20"/>
    <w:rsid w:val="003C1BE1"/>
    <w:rsid w:val="003C2D3A"/>
    <w:rsid w:val="003C3CD9"/>
    <w:rsid w:val="003F2082"/>
    <w:rsid w:val="003F3239"/>
    <w:rsid w:val="00400A50"/>
    <w:rsid w:val="00402B99"/>
    <w:rsid w:val="004167DB"/>
    <w:rsid w:val="00417299"/>
    <w:rsid w:val="00424BA1"/>
    <w:rsid w:val="00441877"/>
    <w:rsid w:val="00444A78"/>
    <w:rsid w:val="004A3C07"/>
    <w:rsid w:val="004B7BAA"/>
    <w:rsid w:val="004C5B85"/>
    <w:rsid w:val="004D6C65"/>
    <w:rsid w:val="004F018A"/>
    <w:rsid w:val="004F462E"/>
    <w:rsid w:val="004F7FAA"/>
    <w:rsid w:val="005039CE"/>
    <w:rsid w:val="00510106"/>
    <w:rsid w:val="005103D4"/>
    <w:rsid w:val="005327F9"/>
    <w:rsid w:val="00540DBA"/>
    <w:rsid w:val="00544EF2"/>
    <w:rsid w:val="005543BB"/>
    <w:rsid w:val="00560401"/>
    <w:rsid w:val="00564A61"/>
    <w:rsid w:val="005933BC"/>
    <w:rsid w:val="00593F60"/>
    <w:rsid w:val="005B4E49"/>
    <w:rsid w:val="005C7704"/>
    <w:rsid w:val="00611CB3"/>
    <w:rsid w:val="00622142"/>
    <w:rsid w:val="00622B1B"/>
    <w:rsid w:val="00626501"/>
    <w:rsid w:val="00633247"/>
    <w:rsid w:val="00663CBF"/>
    <w:rsid w:val="006669D7"/>
    <w:rsid w:val="006923E4"/>
    <w:rsid w:val="00694D56"/>
    <w:rsid w:val="00697E9D"/>
    <w:rsid w:val="006A1029"/>
    <w:rsid w:val="006A2D87"/>
    <w:rsid w:val="006B2327"/>
    <w:rsid w:val="006B28C5"/>
    <w:rsid w:val="006B4E39"/>
    <w:rsid w:val="006D3FE4"/>
    <w:rsid w:val="006D53FE"/>
    <w:rsid w:val="006F2192"/>
    <w:rsid w:val="006F29CA"/>
    <w:rsid w:val="006F7BFB"/>
    <w:rsid w:val="00705359"/>
    <w:rsid w:val="00723DE9"/>
    <w:rsid w:val="00732A1F"/>
    <w:rsid w:val="00740B5F"/>
    <w:rsid w:val="007506A3"/>
    <w:rsid w:val="00763C3E"/>
    <w:rsid w:val="00774628"/>
    <w:rsid w:val="0077776D"/>
    <w:rsid w:val="007A034D"/>
    <w:rsid w:val="007A0565"/>
    <w:rsid w:val="007A153D"/>
    <w:rsid w:val="007B1CCD"/>
    <w:rsid w:val="007B7422"/>
    <w:rsid w:val="007D434E"/>
    <w:rsid w:val="007D707C"/>
    <w:rsid w:val="007E6155"/>
    <w:rsid w:val="007F4E47"/>
    <w:rsid w:val="007F6E1B"/>
    <w:rsid w:val="008021E4"/>
    <w:rsid w:val="00804D27"/>
    <w:rsid w:val="0080506D"/>
    <w:rsid w:val="008139CF"/>
    <w:rsid w:val="008219FE"/>
    <w:rsid w:val="00825EF9"/>
    <w:rsid w:val="00833777"/>
    <w:rsid w:val="00850D58"/>
    <w:rsid w:val="00856000"/>
    <w:rsid w:val="0086036E"/>
    <w:rsid w:val="008616A4"/>
    <w:rsid w:val="008732A9"/>
    <w:rsid w:val="0087593A"/>
    <w:rsid w:val="00876A9C"/>
    <w:rsid w:val="00893672"/>
    <w:rsid w:val="00896468"/>
    <w:rsid w:val="008B3947"/>
    <w:rsid w:val="008D1C52"/>
    <w:rsid w:val="008F79CF"/>
    <w:rsid w:val="00910909"/>
    <w:rsid w:val="00911716"/>
    <w:rsid w:val="00911F75"/>
    <w:rsid w:val="00916A4C"/>
    <w:rsid w:val="00917F77"/>
    <w:rsid w:val="0092427C"/>
    <w:rsid w:val="00926BFD"/>
    <w:rsid w:val="00942E9C"/>
    <w:rsid w:val="0094604C"/>
    <w:rsid w:val="00971AFB"/>
    <w:rsid w:val="00975C9D"/>
    <w:rsid w:val="00975FFB"/>
    <w:rsid w:val="00986A39"/>
    <w:rsid w:val="009B1477"/>
    <w:rsid w:val="009C29F9"/>
    <w:rsid w:val="009C4CE8"/>
    <w:rsid w:val="009C79E2"/>
    <w:rsid w:val="009D144F"/>
    <w:rsid w:val="009E60C4"/>
    <w:rsid w:val="009F6AB9"/>
    <w:rsid w:val="009F771F"/>
    <w:rsid w:val="00A120CA"/>
    <w:rsid w:val="00A13A76"/>
    <w:rsid w:val="00A14108"/>
    <w:rsid w:val="00A15FE4"/>
    <w:rsid w:val="00A3257D"/>
    <w:rsid w:val="00A77B7E"/>
    <w:rsid w:val="00AA4D0D"/>
    <w:rsid w:val="00AA7BBF"/>
    <w:rsid w:val="00AB6DAB"/>
    <w:rsid w:val="00AE4C57"/>
    <w:rsid w:val="00AF03CC"/>
    <w:rsid w:val="00B0422C"/>
    <w:rsid w:val="00B079D5"/>
    <w:rsid w:val="00B12518"/>
    <w:rsid w:val="00B25638"/>
    <w:rsid w:val="00B26DDD"/>
    <w:rsid w:val="00B40944"/>
    <w:rsid w:val="00B40B0F"/>
    <w:rsid w:val="00B40F90"/>
    <w:rsid w:val="00B56A4F"/>
    <w:rsid w:val="00B641BA"/>
    <w:rsid w:val="00B65531"/>
    <w:rsid w:val="00B676A5"/>
    <w:rsid w:val="00B70558"/>
    <w:rsid w:val="00B73CA6"/>
    <w:rsid w:val="00B84E13"/>
    <w:rsid w:val="00B97B23"/>
    <w:rsid w:val="00BC1E7E"/>
    <w:rsid w:val="00BE04BE"/>
    <w:rsid w:val="00BE4C81"/>
    <w:rsid w:val="00BE7141"/>
    <w:rsid w:val="00BF5900"/>
    <w:rsid w:val="00C05143"/>
    <w:rsid w:val="00C11452"/>
    <w:rsid w:val="00C20664"/>
    <w:rsid w:val="00C42962"/>
    <w:rsid w:val="00C4735A"/>
    <w:rsid w:val="00C54F34"/>
    <w:rsid w:val="00C61176"/>
    <w:rsid w:val="00C8098F"/>
    <w:rsid w:val="00C90EDE"/>
    <w:rsid w:val="00CA4F59"/>
    <w:rsid w:val="00CB53B3"/>
    <w:rsid w:val="00CB7509"/>
    <w:rsid w:val="00CD03C1"/>
    <w:rsid w:val="00CD49C8"/>
    <w:rsid w:val="00CD7729"/>
    <w:rsid w:val="00CF324E"/>
    <w:rsid w:val="00CF77A4"/>
    <w:rsid w:val="00D5028A"/>
    <w:rsid w:val="00D6260B"/>
    <w:rsid w:val="00D708E9"/>
    <w:rsid w:val="00D71735"/>
    <w:rsid w:val="00D80EBB"/>
    <w:rsid w:val="00D87274"/>
    <w:rsid w:val="00D90F4D"/>
    <w:rsid w:val="00DA4E7A"/>
    <w:rsid w:val="00DB5454"/>
    <w:rsid w:val="00DB58FB"/>
    <w:rsid w:val="00DC0B01"/>
    <w:rsid w:val="00DF0DDD"/>
    <w:rsid w:val="00DF10D4"/>
    <w:rsid w:val="00E01005"/>
    <w:rsid w:val="00E07C71"/>
    <w:rsid w:val="00E14513"/>
    <w:rsid w:val="00E20D6E"/>
    <w:rsid w:val="00E316D6"/>
    <w:rsid w:val="00E424BA"/>
    <w:rsid w:val="00E90858"/>
    <w:rsid w:val="00E90E5B"/>
    <w:rsid w:val="00ED44A8"/>
    <w:rsid w:val="00EE27C8"/>
    <w:rsid w:val="00EE3A55"/>
    <w:rsid w:val="00F25901"/>
    <w:rsid w:val="00F260A5"/>
    <w:rsid w:val="00F4285E"/>
    <w:rsid w:val="00F620CC"/>
    <w:rsid w:val="00F90A17"/>
    <w:rsid w:val="00F93CA8"/>
    <w:rsid w:val="00FA01B4"/>
    <w:rsid w:val="00FA0F41"/>
    <w:rsid w:val="00FA1179"/>
    <w:rsid w:val="00FA62F4"/>
    <w:rsid w:val="00FC1CC8"/>
    <w:rsid w:val="00FC44FC"/>
    <w:rsid w:val="00FC489B"/>
    <w:rsid w:val="00FC7CF1"/>
    <w:rsid w:val="00FE2773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E0FE6C-E271-463B-AE9D-44A0737C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rsid w:val="00D708E9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D708E9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856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5600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B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3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4056-7FAB-4116-8F3C-5D530EAD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956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Старший инcпектор - Сдвижков А.А.</cp:lastModifiedBy>
  <cp:revision>3</cp:revision>
  <cp:lastPrinted>2023-02-21T08:07:00Z</cp:lastPrinted>
  <dcterms:created xsi:type="dcterms:W3CDTF">2023-02-21T09:22:00Z</dcterms:created>
  <dcterms:modified xsi:type="dcterms:W3CDTF">2023-02-21T09:41:00Z</dcterms:modified>
</cp:coreProperties>
</file>